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0F3F1CD9" w:rsidR="00123572" w:rsidRDefault="00DA033D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5C34E7">
        <w:t>Gleichwertigkeit</w:t>
      </w:r>
      <w:r w:rsidR="00281FAB">
        <w:t>sbeurteilung</w:t>
      </w:r>
      <w:r>
        <w:br/>
      </w:r>
      <w:r w:rsidR="00352DF3">
        <w:t>M</w:t>
      </w:r>
      <w:r w:rsidR="00E069EB">
        <w:t>2</w:t>
      </w:r>
      <w:r w:rsidR="00352DF3">
        <w:t xml:space="preserve"> </w:t>
      </w:r>
      <w:r w:rsidR="00CD247D">
        <w:t xml:space="preserve">Fachrichtung </w:t>
      </w:r>
      <w:r w:rsidR="00E069EB">
        <w:t>Homöopathie</w:t>
      </w:r>
    </w:p>
    <w:p w14:paraId="67DA0C28" w14:textId="77777777" w:rsidR="00DA033D" w:rsidRDefault="00DA033D" w:rsidP="00DA033D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DA033D" w:rsidRPr="00352D10" w14:paraId="38D6125F" w14:textId="77777777" w:rsidTr="009A0C8D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146CE" w14:textId="77777777" w:rsidR="00DA033D" w:rsidRPr="00352D10" w:rsidRDefault="00DA033D" w:rsidP="009A0C8D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DA033D" w14:paraId="5259FB85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B8F92" w14:textId="77777777" w:rsidR="00DA033D" w:rsidRDefault="00DA033D" w:rsidP="009A0C8D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F8B57" w14:textId="04CF3B1E" w:rsidR="00DA033D" w:rsidRDefault="00DA033D" w:rsidP="009A0C8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13E08" w14:textId="77777777" w:rsidR="00DA033D" w:rsidRDefault="00DA033D" w:rsidP="009A0C8D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57FF1" w14:textId="67B0C679" w:rsidR="00DA033D" w:rsidRDefault="00DA033D" w:rsidP="009A0C8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033D" w14:paraId="158C2635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2F548" w14:textId="77777777" w:rsidR="00DA033D" w:rsidRDefault="00DA033D" w:rsidP="009A0C8D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8AE70" w14:textId="39EC2C21" w:rsidR="00DA033D" w:rsidRDefault="00DA033D" w:rsidP="009A0C8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8CC03" w14:textId="77777777" w:rsidR="00DA033D" w:rsidRDefault="00DA033D" w:rsidP="009A0C8D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77A50" w14:textId="3D6E1BAF" w:rsidR="00DA033D" w:rsidRDefault="00DA033D" w:rsidP="009A0C8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 w:rsidR="0009385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033D" w14:paraId="03C80E3B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27C3F" w14:textId="77777777" w:rsidR="00DA033D" w:rsidRDefault="00DA033D" w:rsidP="009A0C8D">
            <w:pPr>
              <w:pStyle w:val="Textkrper"/>
            </w:pPr>
            <w:r>
              <w:t>Modulbesuch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5512E" w14:textId="6B70DF3E" w:rsidR="00DA033D" w:rsidRDefault="00DA033D" w:rsidP="009A0C8D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FB2785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FB2785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838D0" w14:textId="0BBE26D8" w:rsidR="00DA033D" w:rsidRDefault="00DA033D" w:rsidP="009A0C8D">
            <w:pPr>
              <w:pStyle w:val="Textkrper"/>
            </w:pPr>
            <w:r>
              <w:t>Modul</w:t>
            </w:r>
            <w:r w:rsidR="00E333E1">
              <w:t>zertifikat M2*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85B00" w14:textId="4EB9D5C5" w:rsidR="00DA033D" w:rsidRDefault="00DA033D" w:rsidP="009A0C8D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FB2785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FB2785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2CD6B13F" w14:textId="77777777" w:rsidR="00DA033D" w:rsidRDefault="00DA033D" w:rsidP="00DA033D">
      <w:pPr>
        <w:pStyle w:val="Textkrper"/>
      </w:pPr>
    </w:p>
    <w:p w14:paraId="555CF2C3" w14:textId="77777777" w:rsidR="00E333E1" w:rsidRPr="00FA0BDB" w:rsidRDefault="00E333E1" w:rsidP="00E333E1">
      <w:pPr>
        <w:rPr>
          <w:sz w:val="20"/>
        </w:rPr>
      </w:pPr>
      <w:r w:rsidRPr="00FA0BDB">
        <w:rPr>
          <w:sz w:val="20"/>
        </w:rPr>
        <w:t xml:space="preserve">*Voraussetzung für die Einreichung der Gleichwertigkeit </w:t>
      </w:r>
      <w:r>
        <w:rPr>
          <w:sz w:val="20"/>
        </w:rPr>
        <w:t xml:space="preserve">Modulzertifikat </w:t>
      </w:r>
      <w:r w:rsidRPr="00FA0BDB">
        <w:rPr>
          <w:sz w:val="20"/>
        </w:rPr>
        <w:t>M</w:t>
      </w:r>
      <w:r>
        <w:rPr>
          <w:sz w:val="20"/>
        </w:rPr>
        <w:t>2</w:t>
      </w:r>
      <w:r w:rsidRPr="00FA0BDB">
        <w:rPr>
          <w:sz w:val="20"/>
        </w:rPr>
        <w:t xml:space="preserve"> </w:t>
      </w:r>
      <w:r>
        <w:rPr>
          <w:sz w:val="20"/>
        </w:rPr>
        <w:t xml:space="preserve">(= Modulbesuch inkl. -Abschluss) </w:t>
      </w:r>
      <w:r w:rsidRPr="00FA0BDB">
        <w:rPr>
          <w:rFonts w:eastAsia="Arial"/>
          <w:sz w:val="20"/>
        </w:rPr>
        <w:t>ist ein Nachweis einer mindestens 5 - jährigen Berufspraxis mit einem Pensum von 50% (entsprechend 440 Std. Patientenkontakte pro Jahr).</w:t>
      </w:r>
    </w:p>
    <w:p w14:paraId="09C8FC53" w14:textId="77777777" w:rsidR="00653857" w:rsidRDefault="00653857" w:rsidP="00653857"/>
    <w:p w14:paraId="431627E0" w14:textId="464301C1" w:rsidR="00653857" w:rsidRDefault="00653857" w:rsidP="00653857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13A7152B" w14:textId="5BEF913E" w:rsidR="00DA033D" w:rsidRPr="00E333E1" w:rsidRDefault="00DA033D" w:rsidP="00653857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Ressourcen Homöopathie, Ressourcenbeilage Homöopathie, Wegleitung (</w:t>
      </w:r>
      <w:r w:rsidRPr="00DF751B">
        <w:rPr>
          <w:sz w:val="20"/>
        </w:rPr>
        <w:t>www.oda-am.ch/de/module/modul-m2/</w:t>
      </w:r>
      <w:r>
        <w:rPr>
          <w:sz w:val="20"/>
        </w:rPr>
        <w:t>).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653857" w:rsidRPr="00D129B0" w14:paraId="0D063749" w14:textId="77777777" w:rsidTr="009A0C8D">
        <w:trPr>
          <w:tblHeader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4049FA8" w14:textId="77777777" w:rsidR="00653857" w:rsidRPr="00D129B0" w:rsidRDefault="00653857" w:rsidP="009A0C8D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06DBD5D" w14:textId="77777777" w:rsidR="00653857" w:rsidRPr="00D129B0" w:rsidRDefault="00653857" w:rsidP="009A0C8D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 xml:space="preserve">Anforderung an den Umfang </w:t>
            </w:r>
            <w:r>
              <w:rPr>
                <w:color w:val="FFFFFF" w:themeColor="background1"/>
              </w:rPr>
              <w:t>gemäss Basisdokumenten</w:t>
            </w:r>
            <w:r>
              <w:rPr>
                <w:rStyle w:val="Funotenzeichen"/>
                <w:color w:val="FFFFFF" w:themeColor="background1"/>
              </w:rPr>
              <w:footnoteReference w:id="2"/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653857" w:rsidRPr="00D129B0" w14:paraId="685B9451" w14:textId="77777777" w:rsidTr="009A0C8D"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839C39" w14:textId="77777777" w:rsidR="00653857" w:rsidRPr="00D129B0" w:rsidRDefault="00653857" w:rsidP="009A0C8D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t>: Aus-/Weiterbildungsumfang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D1E98" w14:textId="48C4951E" w:rsidR="00653857" w:rsidRPr="00D129B0" w:rsidRDefault="00653857" w:rsidP="009A0C8D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Minimal: </w:t>
            </w:r>
            <w:r w:rsidRPr="00653857">
              <w:rPr>
                <w:b w:val="0"/>
                <w:bCs/>
                <w:szCs w:val="18"/>
              </w:rPr>
              <w:t>480h Präsenzstunden (60%)</w:t>
            </w:r>
          </w:p>
        </w:tc>
      </w:tr>
      <w:tr w:rsidR="00653857" w:rsidRPr="00D129B0" w14:paraId="2E9B0AC9" w14:textId="77777777" w:rsidTr="009A0C8D">
        <w:tc>
          <w:tcPr>
            <w:tcW w:w="6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55E53C" w14:textId="081B704A" w:rsidR="00653857" w:rsidRPr="00D129B0" w:rsidRDefault="00653857" w:rsidP="009A0C8D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>
              <w:rPr>
                <w:rFonts w:eastAsia="Arial"/>
              </w:rPr>
              <w:t>Ressourcen</w:t>
            </w:r>
            <w:r w:rsidRPr="00D129B0">
              <w:rPr>
                <w:rFonts w:eastAsia="Arial"/>
              </w:rPr>
              <w:t xml:space="preserve"> (1-</w:t>
            </w:r>
            <w:r w:rsidR="009E2A06">
              <w:rPr>
                <w:rFonts w:eastAsia="Arial"/>
              </w:rPr>
              <w:t>20</w:t>
            </w:r>
            <w:r w:rsidRPr="00D129B0">
              <w:rPr>
                <w:rFonts w:eastAsia="Arial"/>
              </w:rPr>
              <w:t>)</w:t>
            </w:r>
          </w:p>
        </w:tc>
        <w:tc>
          <w:tcPr>
            <w:tcW w:w="8034" w:type="dxa"/>
            <w:tcBorders>
              <w:left w:val="single" w:sz="4" w:space="0" w:color="auto"/>
              <w:right w:val="single" w:sz="4" w:space="0" w:color="auto"/>
            </w:tcBorders>
          </w:tcPr>
          <w:p w14:paraId="2647E14D" w14:textId="77777777" w:rsidR="00653857" w:rsidRPr="00D129B0" w:rsidRDefault="00653857" w:rsidP="009A0C8D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  <w:b w:val="0"/>
              </w:rPr>
              <w:t xml:space="preserve">Jede </w:t>
            </w:r>
            <w:r>
              <w:rPr>
                <w:rFonts w:eastAsia="Arial"/>
                <w:b w:val="0"/>
              </w:rPr>
              <w:t>Ressource</w:t>
            </w:r>
            <w:r w:rsidRPr="00D129B0">
              <w:rPr>
                <w:rFonts w:eastAsia="Arial"/>
                <w:b w:val="0"/>
              </w:rPr>
              <w:t xml:space="preserve"> muss mindestens mit dem Prädikat „teilweise erfüllt“ beurteilt sein</w:t>
            </w:r>
          </w:p>
        </w:tc>
      </w:tr>
      <w:tr w:rsidR="00653857" w:rsidRPr="00D129B0" w14:paraId="72A3440C" w14:textId="77777777" w:rsidTr="009A0C8D">
        <w:tc>
          <w:tcPr>
            <w:tcW w:w="6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F98342" w14:textId="77777777" w:rsidR="00653857" w:rsidRPr="00D129B0" w:rsidRDefault="00653857" w:rsidP="009A0C8D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Gesamter Modulumfang</w:t>
            </w:r>
          </w:p>
        </w:tc>
        <w:tc>
          <w:tcPr>
            <w:tcW w:w="8034" w:type="dxa"/>
            <w:tcBorders>
              <w:left w:val="single" w:sz="4" w:space="0" w:color="auto"/>
              <w:right w:val="single" w:sz="4" w:space="0" w:color="auto"/>
            </w:tcBorders>
          </w:tcPr>
          <w:p w14:paraId="5B2D4454" w14:textId="4574ABF6" w:rsidR="00653857" w:rsidRPr="00D129B0" w:rsidRDefault="00653857" w:rsidP="009A0C8D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  <w:b w:val="0"/>
              </w:rPr>
              <w:t xml:space="preserve">Insgesamt müssen mindestens </w:t>
            </w:r>
            <w:r>
              <w:rPr>
                <w:rFonts w:eastAsia="Arial"/>
                <w:bCs/>
              </w:rPr>
              <w:t>800</w:t>
            </w:r>
            <w:r w:rsidRPr="00D129B0">
              <w:rPr>
                <w:rFonts w:eastAsia="Arial"/>
                <w:bCs/>
              </w:rPr>
              <w:t>h</w:t>
            </w:r>
            <w:r w:rsidRPr="00D129B0">
              <w:rPr>
                <w:rFonts w:eastAsia="Arial"/>
                <w:b w:val="0"/>
              </w:rPr>
              <w:t xml:space="preserve"> (=Gesamtumfang M</w:t>
            </w:r>
            <w:r>
              <w:rPr>
                <w:rFonts w:eastAsia="Arial"/>
                <w:b w:val="0"/>
              </w:rPr>
              <w:t>2</w:t>
            </w:r>
            <w:r w:rsidRPr="00D129B0">
              <w:rPr>
                <w:rFonts w:eastAsia="Arial"/>
                <w:b w:val="0"/>
              </w:rPr>
              <w:t>) mit den möglichen Anrechnungen erfüllt sein</w:t>
            </w:r>
            <w:r>
              <w:rPr>
                <w:rFonts w:eastAsia="Arial"/>
                <w:b w:val="0"/>
              </w:rPr>
              <w:t>,</w:t>
            </w:r>
            <w:r w:rsidRPr="00D129B0">
              <w:rPr>
                <w:rFonts w:eastAsia="Arial"/>
                <w:b w:val="0"/>
              </w:rPr>
              <w:t xml:space="preserve"> um eine Gleichwertigkeit zu erreichen.</w:t>
            </w:r>
          </w:p>
        </w:tc>
      </w:tr>
      <w:tr w:rsidR="00653857" w:rsidRPr="00D129B0" w14:paraId="35E06F18" w14:textId="77777777" w:rsidTr="009A0C8D">
        <w:tc>
          <w:tcPr>
            <w:tcW w:w="6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767206" w14:textId="77777777" w:rsidR="00653857" w:rsidRPr="00D129B0" w:rsidRDefault="00653857" w:rsidP="009A0C8D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</w:tc>
        <w:tc>
          <w:tcPr>
            <w:tcW w:w="8034" w:type="dxa"/>
            <w:tcBorders>
              <w:left w:val="single" w:sz="4" w:space="0" w:color="auto"/>
              <w:right w:val="single" w:sz="4" w:space="0" w:color="auto"/>
            </w:tcBorders>
          </w:tcPr>
          <w:p w14:paraId="67013F25" w14:textId="2ADA16A1" w:rsidR="00653857" w:rsidRPr="001F54B9" w:rsidRDefault="00653857" w:rsidP="009A0C8D">
            <w:pPr>
              <w:pStyle w:val="Textkrper2"/>
            </w:pPr>
            <w:r w:rsidRPr="00D129B0">
              <w:rPr>
                <w:rFonts w:eastAsia="Arial"/>
              </w:rPr>
              <w:t xml:space="preserve">Maximale Anrechnung </w:t>
            </w:r>
            <w:r w:rsidR="00E333E1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Prüfungsvorbereitung:</w:t>
            </w:r>
            <w:r>
              <w:rPr>
                <w:rFonts w:eastAsia="Arial"/>
              </w:rPr>
              <w:t xml:space="preserve"> </w:t>
            </w:r>
            <w:r w:rsidRPr="00653857">
              <w:rPr>
                <w:b w:val="0"/>
                <w:bCs/>
                <w:szCs w:val="18"/>
              </w:rPr>
              <w:t>bis max. 80h (10%) sind an die Präsenzstunden anrechenbar</w:t>
            </w:r>
          </w:p>
        </w:tc>
      </w:tr>
      <w:tr w:rsidR="00653857" w:rsidRPr="00D129B0" w14:paraId="3BC92E1D" w14:textId="77777777" w:rsidTr="009A0C8D">
        <w:tc>
          <w:tcPr>
            <w:tcW w:w="6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12C0D5" w14:textId="77777777" w:rsidR="00653857" w:rsidRPr="00D129B0" w:rsidRDefault="00653857" w:rsidP="009A0C8D">
            <w:pPr>
              <w:pStyle w:val="Textkrper"/>
              <w:rPr>
                <w:b/>
              </w:rPr>
            </w:pPr>
            <w:r w:rsidRPr="00D129B0">
              <w:rPr>
                <w:b/>
              </w:rPr>
              <w:lastRenderedPageBreak/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</w:tc>
        <w:tc>
          <w:tcPr>
            <w:tcW w:w="8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8C5" w14:textId="277B5C4D" w:rsidR="00653857" w:rsidRPr="00D129B0" w:rsidRDefault="00653857" w:rsidP="009A0C8D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Maximale Anrechnung </w:t>
            </w:r>
            <w:r w:rsidR="00E333E1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Berufs- oder Praxistätigkeit: </w:t>
            </w:r>
            <w:r w:rsidRPr="00653857">
              <w:rPr>
                <w:b w:val="0"/>
                <w:bCs/>
                <w:szCs w:val="18"/>
              </w:rPr>
              <w:t>pro Jahr mit 100% Berufs- oder Praxistätigkeit können 40h, ins</w:t>
            </w:r>
            <w:r w:rsidRPr="00653857">
              <w:rPr>
                <w:b w:val="0"/>
                <w:bCs/>
                <w:szCs w:val="18"/>
              </w:rPr>
              <w:softHyphen/>
              <w:t>gesamt max. 320h (40%) am Gesamtumfang angerechnet werden</w:t>
            </w:r>
          </w:p>
        </w:tc>
      </w:tr>
      <w:tr w:rsidR="00653857" w:rsidRPr="00D129B0" w14:paraId="131ED615" w14:textId="77777777" w:rsidTr="009A0C8D"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FAF27E" w14:textId="405C421B" w:rsidR="00653857" w:rsidRDefault="00653857" w:rsidP="009A0C8D">
            <w:pPr>
              <w:pStyle w:val="Textkrper"/>
              <w:rPr>
                <w:rFonts w:eastAsia="Arial"/>
              </w:rPr>
            </w:pPr>
            <w:r w:rsidRPr="00D129B0">
              <w:rPr>
                <w:rFonts w:eastAsia="Arial"/>
                <w:b/>
              </w:rPr>
              <w:t>Modulabschluss M</w:t>
            </w:r>
            <w:r>
              <w:rPr>
                <w:rFonts w:eastAsia="Arial"/>
                <w:b/>
              </w:rPr>
              <w:t>2</w:t>
            </w:r>
            <w:r w:rsidRPr="00D129B0">
              <w:rPr>
                <w:rFonts w:eastAsia="Arial"/>
                <w:b/>
              </w:rPr>
              <w:t xml:space="preserve">: </w:t>
            </w:r>
            <w:r>
              <w:rPr>
                <w:rFonts w:eastAsia="Arial"/>
                <w:bCs/>
              </w:rPr>
              <w:t xml:space="preserve">Qualifikationsverfahren </w:t>
            </w:r>
            <w:r w:rsidRPr="00D129B0">
              <w:rPr>
                <w:rFonts w:eastAsia="Arial"/>
              </w:rPr>
              <w:t>(</w:t>
            </w:r>
            <w:r>
              <w:rPr>
                <w:rFonts w:eastAsia="Arial"/>
              </w:rPr>
              <w:t>2</w:t>
            </w:r>
            <w:r w:rsidR="009E2A06">
              <w:rPr>
                <w:rFonts w:eastAsia="Arial"/>
              </w:rPr>
              <w:t>1</w:t>
            </w:r>
            <w:r w:rsidRPr="00D129B0">
              <w:rPr>
                <w:rFonts w:eastAsia="Arial"/>
              </w:rPr>
              <w:t>-</w:t>
            </w:r>
            <w:r>
              <w:rPr>
                <w:rFonts w:eastAsia="Arial"/>
              </w:rPr>
              <w:t>2</w:t>
            </w:r>
            <w:r w:rsidR="009E2A06">
              <w:rPr>
                <w:rFonts w:eastAsia="Arial"/>
              </w:rPr>
              <w:t>2</w:t>
            </w:r>
            <w:r w:rsidRPr="00D129B0">
              <w:rPr>
                <w:rFonts w:eastAsia="Arial"/>
              </w:rPr>
              <w:t>)</w:t>
            </w:r>
            <w:r>
              <w:rPr>
                <w:rFonts w:eastAsia="Arial"/>
              </w:rPr>
              <w:t xml:space="preserve"> </w:t>
            </w:r>
          </w:p>
          <w:p w14:paraId="49358B16" w14:textId="77777777" w:rsidR="00653857" w:rsidRDefault="00653857" w:rsidP="009A0C8D">
            <w:pPr>
              <w:pStyle w:val="Textkrper"/>
              <w:rPr>
                <w:rFonts w:eastAsia="Arial"/>
              </w:rPr>
            </w:pPr>
          </w:p>
          <w:p w14:paraId="2625B77E" w14:textId="77777777" w:rsidR="00653857" w:rsidRDefault="00653857" w:rsidP="009A0C8D">
            <w:pPr>
              <w:pStyle w:val="Textkrper"/>
              <w:rPr>
                <w:rFonts w:eastAsia="Arial"/>
              </w:rPr>
            </w:pPr>
          </w:p>
          <w:p w14:paraId="0FFD10DA" w14:textId="77777777" w:rsidR="00653857" w:rsidRDefault="00653857" w:rsidP="009A0C8D">
            <w:pPr>
              <w:pStyle w:val="Textkrper"/>
              <w:rPr>
                <w:rFonts w:eastAsia="Arial"/>
              </w:rPr>
            </w:pPr>
          </w:p>
          <w:p w14:paraId="7A7C37E2" w14:textId="77777777" w:rsidR="00653857" w:rsidRDefault="00653857" w:rsidP="009A0C8D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schriftlicher (theoretischer) Prüfungsteil</w:t>
            </w:r>
          </w:p>
          <w:p w14:paraId="0A78DE41" w14:textId="77777777" w:rsidR="00653857" w:rsidRDefault="00653857" w:rsidP="009A0C8D">
            <w:pPr>
              <w:pStyle w:val="Textkrper"/>
              <w:rPr>
                <w:rFonts w:eastAsia="Arial"/>
              </w:rPr>
            </w:pPr>
          </w:p>
          <w:p w14:paraId="59F30E8C" w14:textId="06DF7A4D" w:rsidR="00653857" w:rsidRDefault="00653857" w:rsidP="009A0C8D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praktisch-schriftlicher Prüfungsteil</w:t>
            </w:r>
          </w:p>
          <w:p w14:paraId="5C81EDC5" w14:textId="77777777" w:rsidR="00653857" w:rsidRPr="00D129B0" w:rsidRDefault="00653857" w:rsidP="009A0C8D">
            <w:pPr>
              <w:pStyle w:val="Textkrper"/>
              <w:rPr>
                <w:rFonts w:eastAsia="Arial"/>
                <w:b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8165" w14:textId="60CD47C4" w:rsidR="00653857" w:rsidRDefault="00653857" w:rsidP="009A0C8D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</w:rPr>
              <w:t xml:space="preserve">Muss: </w:t>
            </w:r>
            <w:r w:rsidR="00E92776" w:rsidRPr="00BF030D">
              <w:rPr>
                <w:b w:val="0"/>
                <w:bCs/>
                <w:szCs w:val="18"/>
              </w:rPr>
              <w:t>Nachweis über ein bestandenes Qualifikationsverfahren mit äqui</w:t>
            </w:r>
            <w:r w:rsidR="00E92776">
              <w:rPr>
                <w:b w:val="0"/>
                <w:bCs/>
                <w:szCs w:val="18"/>
              </w:rPr>
              <w:softHyphen/>
            </w:r>
            <w:r w:rsidR="00E92776" w:rsidRPr="00BF030D">
              <w:rPr>
                <w:b w:val="0"/>
                <w:bCs/>
                <w:szCs w:val="18"/>
              </w:rPr>
              <w:t>valentem Prüfungsniveau zu M2 Prüfung der OdA AM (Nachweis von unabhängigen Experten, schriftlicher</w:t>
            </w:r>
            <w:r w:rsidR="00E92776">
              <w:rPr>
                <w:b w:val="0"/>
                <w:bCs/>
                <w:szCs w:val="18"/>
              </w:rPr>
              <w:t xml:space="preserve"> (theoretischer)</w:t>
            </w:r>
            <w:r w:rsidR="00E92776" w:rsidRPr="00BF030D">
              <w:rPr>
                <w:b w:val="0"/>
                <w:bCs/>
                <w:szCs w:val="18"/>
              </w:rPr>
              <w:t xml:space="preserve"> und </w:t>
            </w:r>
            <w:r w:rsidR="00ED4E94" w:rsidRPr="00ED4E94">
              <w:rPr>
                <w:rFonts w:eastAsia="Arial"/>
                <w:b w:val="0"/>
                <w:bCs/>
              </w:rPr>
              <w:t>praktisch-schriftlicher</w:t>
            </w:r>
            <w:r w:rsidR="00ED4E94" w:rsidRPr="00BF030D">
              <w:rPr>
                <w:b w:val="0"/>
                <w:bCs/>
                <w:szCs w:val="18"/>
              </w:rPr>
              <w:t xml:space="preserve"> </w:t>
            </w:r>
            <w:r w:rsidR="00E92776" w:rsidRPr="00BF030D">
              <w:rPr>
                <w:b w:val="0"/>
                <w:bCs/>
                <w:szCs w:val="18"/>
              </w:rPr>
              <w:t>Prüfungsteil, angemessene Taxonomie</w:t>
            </w:r>
            <w:r w:rsidR="00E92776">
              <w:rPr>
                <w:b w:val="0"/>
                <w:bCs/>
                <w:szCs w:val="18"/>
              </w:rPr>
              <w:t>)</w:t>
            </w:r>
          </w:p>
          <w:p w14:paraId="25EFEFF0" w14:textId="77777777" w:rsidR="00653857" w:rsidRDefault="00653857" w:rsidP="009A0C8D">
            <w:pPr>
              <w:pStyle w:val="Textkrper"/>
              <w:rPr>
                <w:rFonts w:eastAsia="Arial"/>
              </w:rPr>
            </w:pPr>
          </w:p>
          <w:p w14:paraId="00D48190" w14:textId="6950D556" w:rsidR="00653857" w:rsidRDefault="00653857" w:rsidP="009A0C8D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Pr="00BF030D">
              <w:rPr>
                <w:szCs w:val="18"/>
              </w:rPr>
              <w:t>schriftliche Prüfung im Umfang von 1</w:t>
            </w:r>
            <w:r>
              <w:rPr>
                <w:szCs w:val="18"/>
              </w:rPr>
              <w:t>2</w:t>
            </w:r>
            <w:r w:rsidRPr="00BF030D">
              <w:rPr>
                <w:szCs w:val="18"/>
              </w:rPr>
              <w:t>0 Prüfungsfragen</w:t>
            </w:r>
          </w:p>
          <w:p w14:paraId="737B2DB4" w14:textId="77777777" w:rsidR="00653857" w:rsidRDefault="00653857" w:rsidP="009A0C8D">
            <w:pPr>
              <w:pStyle w:val="Textkrper"/>
              <w:rPr>
                <w:rFonts w:eastAsia="Arial"/>
              </w:rPr>
            </w:pPr>
          </w:p>
          <w:p w14:paraId="57953BAA" w14:textId="75C15F9B" w:rsidR="00653857" w:rsidRPr="00F804A2" w:rsidRDefault="00653857" w:rsidP="009A0C8D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Pr="00BF030D">
              <w:rPr>
                <w:szCs w:val="18"/>
              </w:rPr>
              <w:t>praktisch-schriftliche Prüfung (Fallanalyse) im Umfang von 2h</w:t>
            </w:r>
          </w:p>
        </w:tc>
      </w:tr>
    </w:tbl>
    <w:p w14:paraId="210797A2" w14:textId="77777777" w:rsidR="00653857" w:rsidRPr="00527879" w:rsidRDefault="00653857" w:rsidP="00653857">
      <w:pPr>
        <w:rPr>
          <w:szCs w:val="18"/>
        </w:rPr>
      </w:pPr>
    </w:p>
    <w:p w14:paraId="50F875CC" w14:textId="77777777" w:rsidR="00123572" w:rsidRPr="00BF030D" w:rsidRDefault="00123572" w:rsidP="00123572">
      <w:pPr>
        <w:rPr>
          <w:szCs w:val="18"/>
        </w:rPr>
      </w:pPr>
      <w:r w:rsidRPr="00BF030D">
        <w:rPr>
          <w:szCs w:val="18"/>
        </w:rPr>
        <w:br w:type="page"/>
      </w:r>
    </w:p>
    <w:p w14:paraId="11299AD2" w14:textId="6E149BB1" w:rsidR="00DA033D" w:rsidRDefault="00DA033D" w:rsidP="00DA033D">
      <w:pPr>
        <w:pStyle w:val="berschrift1"/>
        <w:numPr>
          <w:ilvl w:val="0"/>
          <w:numId w:val="39"/>
        </w:numPr>
        <w:ind w:hanging="218"/>
        <w:rPr>
          <w:b w:val="0"/>
          <w:bCs w:val="0"/>
          <w:sz w:val="22"/>
          <w:szCs w:val="22"/>
        </w:rPr>
      </w:pPr>
      <w:r w:rsidRPr="007A1849">
        <w:rPr>
          <w:sz w:val="22"/>
          <w:szCs w:val="22"/>
        </w:rPr>
        <w:lastRenderedPageBreak/>
        <w:t xml:space="preserve">Nachweis für Modulbesuch </w:t>
      </w:r>
      <w:r w:rsidRPr="007A1849">
        <w:rPr>
          <w:b w:val="0"/>
          <w:bCs w:val="0"/>
          <w:sz w:val="22"/>
          <w:szCs w:val="22"/>
        </w:rPr>
        <w:t>(gemäss Basisdokumenten)</w:t>
      </w:r>
    </w:p>
    <w:p w14:paraId="27A5CAA4" w14:textId="77777777" w:rsidR="00DA033D" w:rsidRPr="00DA033D" w:rsidRDefault="00DA033D" w:rsidP="00DA033D">
      <w:pPr>
        <w:pStyle w:val="Textkrper"/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709"/>
        <w:gridCol w:w="5090"/>
        <w:gridCol w:w="4699"/>
        <w:gridCol w:w="1097"/>
      </w:tblGrid>
      <w:tr w:rsidR="00DA033D" w:rsidRPr="00BF030D" w14:paraId="4BD372B1" w14:textId="77777777" w:rsidTr="00880FEA">
        <w:trPr>
          <w:cantSplit/>
          <w:trHeight w:val="323"/>
          <w:tblHeader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DA033D" w:rsidRPr="00BF030D" w:rsidRDefault="00DA033D" w:rsidP="00E45B54">
            <w:pPr>
              <w:pStyle w:val="Tabellenberschrift"/>
              <w:rPr>
                <w:szCs w:val="18"/>
              </w:rPr>
            </w:pPr>
            <w:r w:rsidRPr="00BF030D">
              <w:rPr>
                <w:szCs w:val="18"/>
              </w:rPr>
              <w:t>Nr.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41C0DBD2" w:rsidR="00DA033D" w:rsidRPr="00BF030D" w:rsidRDefault="00DA033D" w:rsidP="00E45B54">
            <w:pPr>
              <w:pStyle w:val="Tabellenberschrift"/>
              <w:rPr>
                <w:szCs w:val="18"/>
              </w:rPr>
            </w:pPr>
            <w:r w:rsidRPr="00BF030D">
              <w:rPr>
                <w:szCs w:val="18"/>
              </w:rPr>
              <w:t>Ressourcen</w:t>
            </w:r>
            <w:r>
              <w:t xml:space="preserve"> - Wissen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771255AC" w:rsidR="00DA033D" w:rsidRPr="00BF030D" w:rsidRDefault="00DA033D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Inhalt / These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1F16DC7E" w14:textId="19BCA292" w:rsidR="00DA033D" w:rsidRPr="00BF030D" w:rsidRDefault="00DA033D" w:rsidP="00DA033D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4C38D1BC" w:rsidR="00DA033D" w:rsidRPr="00BF030D" w:rsidRDefault="00DA033D" w:rsidP="00E45B54">
            <w:pPr>
              <w:pStyle w:val="Tabellenberschrift"/>
              <w:jc w:val="center"/>
              <w:rPr>
                <w:szCs w:val="18"/>
              </w:rPr>
            </w:pPr>
            <w:r>
              <w:rPr>
                <w:szCs w:val="18"/>
              </w:rPr>
              <w:t>Beleg</w:t>
            </w:r>
            <w:r w:rsidRPr="00DA033D">
              <w:rPr>
                <w:rStyle w:val="Funotenzeichen"/>
                <w:b w:val="0"/>
                <w:bCs/>
                <w:sz w:val="24"/>
                <w:szCs w:val="24"/>
              </w:rPr>
              <w:footnoteReference w:id="3"/>
            </w:r>
            <w:r w:rsidRPr="00DA033D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szCs w:val="18"/>
              </w:rPr>
              <w:t>Nr.</w:t>
            </w:r>
          </w:p>
        </w:tc>
      </w:tr>
      <w:tr w:rsidR="00DA033D" w:rsidRPr="00BF030D" w14:paraId="506BDD84" w14:textId="77777777" w:rsidTr="00880FEA">
        <w:trPr>
          <w:cantSplit/>
          <w:trHeight w:val="1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77777777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1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4762EC25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Grundprinzipien und Philo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sophie der Homöopathie und Aufbau des Organons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76C006FC" w:rsidR="00DA033D" w:rsidRPr="009E2A06" w:rsidRDefault="00DA033D" w:rsidP="00696EED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kann mein Wissen über die Grund</w:t>
            </w:r>
            <w:r w:rsidRPr="009E2A06">
              <w:rPr>
                <w:sz w:val="16"/>
                <w:szCs w:val="16"/>
              </w:rPr>
              <w:softHyphen/>
              <w:t>prinzipien wie z.B. Gesundheits- und Krankheitsphilosophie, fundamentale Konzepte (z.B. Ähnlichkeitsregel, Le</w:t>
            </w:r>
            <w:r w:rsidRPr="009E2A06">
              <w:rPr>
                <w:sz w:val="16"/>
                <w:szCs w:val="16"/>
              </w:rPr>
              <w:softHyphen/>
              <w:t>benskraft, Potenzie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rung, etc.), Symptome und Zeichen, Krankheitsklassifi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kation und Miasmenlehre, Homöopathische Gaben</w:t>
            </w:r>
            <w:r w:rsidRPr="009E2A06">
              <w:rPr>
                <w:sz w:val="16"/>
                <w:szCs w:val="16"/>
              </w:rPr>
              <w:softHyphen/>
              <w:t>lehre begründen und gegenüber allopa</w:t>
            </w:r>
            <w:r w:rsidRPr="009E2A06">
              <w:rPr>
                <w:sz w:val="16"/>
                <w:szCs w:val="16"/>
              </w:rPr>
              <w:softHyphen/>
              <w:t>thischen Konzepten abgrenzen.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7691C0B7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17A3D825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DA033D" w:rsidRPr="00BF030D" w14:paraId="1708A5ED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2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150CFBF2" w:rsidR="00DA033D" w:rsidRPr="00BF030D" w:rsidRDefault="00DA033D" w:rsidP="00E45B54">
            <w:pPr>
              <w:pStyle w:val="Textkrper"/>
              <w:rPr>
                <w:szCs w:val="18"/>
                <w:lang w:val="de-DE"/>
              </w:rPr>
            </w:pPr>
            <w:r w:rsidRPr="00BF030D">
              <w:rPr>
                <w:szCs w:val="18"/>
                <w:lang w:val="de-DE"/>
              </w:rPr>
              <w:t>Geschichte der Homöopa</w:t>
            </w:r>
            <w:r>
              <w:rPr>
                <w:szCs w:val="18"/>
                <w:lang w:val="de-DE"/>
              </w:rPr>
              <w:softHyphen/>
            </w:r>
            <w:r w:rsidRPr="00BF030D">
              <w:rPr>
                <w:szCs w:val="18"/>
                <w:lang w:val="de-DE"/>
              </w:rPr>
              <w:t>thie und massgebende Fachliteratur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3420887E" w:rsidR="00DA033D" w:rsidRPr="009E2A06" w:rsidRDefault="00DA033D" w:rsidP="00FF2327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kann das Konzept der Homöopathie im Kontext der Medizingeschichte erklä</w:t>
            </w:r>
            <w:r w:rsidRPr="009E2A06">
              <w:rPr>
                <w:sz w:val="16"/>
                <w:szCs w:val="16"/>
              </w:rPr>
              <w:softHyphen/>
              <w:t>ren, die Biografie von Samuel Hahne</w:t>
            </w:r>
            <w:r w:rsidRPr="009E2A06">
              <w:rPr>
                <w:sz w:val="16"/>
                <w:szCs w:val="16"/>
              </w:rPr>
              <w:softHyphen/>
              <w:t xml:space="preserve">mann </w:t>
            </w:r>
            <w:r>
              <w:rPr>
                <w:sz w:val="16"/>
                <w:szCs w:val="16"/>
              </w:rPr>
              <w:t>sowie</w:t>
            </w:r>
            <w:r w:rsidRPr="009E2A06">
              <w:rPr>
                <w:sz w:val="16"/>
                <w:szCs w:val="16"/>
              </w:rPr>
              <w:t xml:space="preserve"> die Entstehungsgeschichte </w:t>
            </w:r>
            <w:r>
              <w:rPr>
                <w:sz w:val="16"/>
                <w:szCs w:val="16"/>
              </w:rPr>
              <w:t>und</w:t>
            </w:r>
            <w:r w:rsidRPr="009E2A06">
              <w:rPr>
                <w:sz w:val="16"/>
                <w:szCs w:val="16"/>
              </w:rPr>
              <w:t xml:space="preserve"> die weltweite Entwicklung der Homöopathie zusam</w:t>
            </w:r>
            <w:r w:rsidRPr="009E2A06">
              <w:rPr>
                <w:sz w:val="16"/>
                <w:szCs w:val="16"/>
              </w:rPr>
              <w:softHyphen/>
              <w:t>menfas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sen.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1701B55D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20495D9B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DA033D" w:rsidRPr="00BF030D" w14:paraId="7C96E9A3" w14:textId="77777777" w:rsidTr="00880FEA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4D7C1" w14:textId="605B78DF" w:rsidR="00DA033D" w:rsidRPr="00BF030D" w:rsidRDefault="00DA033D" w:rsidP="00E069EB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3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6073E" w14:textId="7AA0C864" w:rsidR="00DA033D" w:rsidRPr="00BF030D" w:rsidRDefault="00DA033D" w:rsidP="00E069EB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Praxis und Fallmanage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ment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9839" w14:textId="5DD5EC82" w:rsidR="00DA033D" w:rsidRPr="009E2A06" w:rsidRDefault="00DA033D" w:rsidP="00E069EB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>Ich habe das Wissen über den Aufbau ei</w:t>
            </w:r>
            <w:r w:rsidRPr="009E2A06">
              <w:rPr>
                <w:sz w:val="16"/>
                <w:szCs w:val="16"/>
                <w:lang w:eastAsia="de-DE"/>
              </w:rPr>
              <w:softHyphen/>
              <w:t>ner homöopa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thischen Anamnese mit ih</w:t>
            </w:r>
            <w:r w:rsidRPr="009E2A06">
              <w:rPr>
                <w:sz w:val="16"/>
                <w:szCs w:val="16"/>
                <w:lang w:eastAsia="de-DE"/>
              </w:rPr>
              <w:softHyphen/>
              <w:t>ren spezifischen Inhalten und kann die</w:t>
            </w:r>
            <w:r w:rsidRPr="009E2A06">
              <w:rPr>
                <w:sz w:val="16"/>
                <w:szCs w:val="16"/>
                <w:lang w:eastAsia="de-DE"/>
              </w:rPr>
              <w:softHyphen/>
              <w:t>ses auf den jeweiligen Praxisalltag über</w:t>
            </w:r>
            <w:r w:rsidRPr="009E2A06">
              <w:rPr>
                <w:sz w:val="16"/>
                <w:szCs w:val="16"/>
                <w:lang w:eastAsia="de-DE"/>
              </w:rPr>
              <w:softHyphen/>
              <w:t>tragen. Die Repertorisationsmethodik und die Verlaufsbeurtei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lung mit Arznei</w:t>
            </w:r>
            <w:r w:rsidRPr="009E2A06">
              <w:rPr>
                <w:sz w:val="16"/>
                <w:szCs w:val="16"/>
                <w:lang w:eastAsia="de-DE"/>
              </w:rPr>
              <w:softHyphen/>
              <w:t>mittelreaktionen, Heilreaktionen, Heilver</w:t>
            </w:r>
            <w:r w:rsidRPr="009E2A06">
              <w:rPr>
                <w:sz w:val="16"/>
                <w:szCs w:val="16"/>
                <w:lang w:eastAsia="de-DE"/>
              </w:rPr>
              <w:softHyphen/>
              <w:t>läufe kann ich situationsgerecht beurtei</w:t>
            </w:r>
            <w:r w:rsidRPr="009E2A06">
              <w:rPr>
                <w:sz w:val="16"/>
                <w:szCs w:val="16"/>
                <w:lang w:eastAsia="de-DE"/>
              </w:rPr>
              <w:softHyphen/>
              <w:t>len.</w:t>
            </w:r>
          </w:p>
          <w:p w14:paraId="6850A060" w14:textId="506B3938" w:rsidR="00DA033D" w:rsidRPr="009E2A06" w:rsidRDefault="00DA033D" w:rsidP="00E069EB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>Ich kenne unterschiedliche homöopathi</w:t>
            </w:r>
            <w:r w:rsidRPr="009E2A06">
              <w:rPr>
                <w:sz w:val="16"/>
                <w:szCs w:val="16"/>
                <w:lang w:eastAsia="de-DE"/>
              </w:rPr>
              <w:softHyphen/>
              <w:t>sche Konzepte.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53C82B1" w14:textId="1FF1D295" w:rsidR="00DA033D" w:rsidRPr="00BF030D" w:rsidRDefault="0009385E" w:rsidP="00E069EB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EBEB4" w14:textId="618FCD30" w:rsidR="00DA033D" w:rsidRPr="00BF030D" w:rsidRDefault="0009385E" w:rsidP="00E069EB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  <w:tr w:rsidR="00DA033D" w:rsidRPr="00BF030D" w14:paraId="2D06AE08" w14:textId="77777777" w:rsidTr="00880FEA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99B0C" w14:textId="0280F249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4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4918C" w14:textId="40025B30" w:rsidR="00DA033D" w:rsidRPr="00BF030D" w:rsidRDefault="00DA033D" w:rsidP="00E069EB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Materia Medica</w:t>
            </w:r>
          </w:p>
          <w:p w14:paraId="02FE2934" w14:textId="77777777" w:rsidR="00DA033D" w:rsidRPr="00BF030D" w:rsidRDefault="00DA033D" w:rsidP="00E45B54">
            <w:pPr>
              <w:pStyle w:val="Textkrper"/>
              <w:rPr>
                <w:szCs w:val="18"/>
              </w:rPr>
            </w:pP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F5D85" w14:textId="2C03F744" w:rsidR="00DA033D" w:rsidRPr="009E2A06" w:rsidRDefault="00DA033D" w:rsidP="00FF2327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>Aufgrund meines Wissens über die Arz</w:t>
            </w:r>
            <w:r w:rsidRPr="009E2A06">
              <w:rPr>
                <w:sz w:val="16"/>
                <w:szCs w:val="16"/>
                <w:lang w:eastAsia="de-DE"/>
              </w:rPr>
              <w:softHyphen/>
              <w:t>neimittelbilder kann ich diese verglei</w:t>
            </w:r>
            <w:r w:rsidRPr="009E2A06">
              <w:rPr>
                <w:sz w:val="16"/>
                <w:szCs w:val="16"/>
                <w:lang w:eastAsia="de-DE"/>
              </w:rPr>
              <w:softHyphen/>
              <w:t>chen, unterscheiden und entspre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chen</w:t>
            </w:r>
            <w:r w:rsidRPr="009E2A06">
              <w:rPr>
                <w:sz w:val="16"/>
                <w:szCs w:val="16"/>
                <w:lang w:eastAsia="de-DE"/>
              </w:rPr>
              <w:softHyphen/>
              <w:t>den Krankheitsfällen zuordnen (gemäss Ressour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cenbeilage Homöopathie).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6C507FC" w14:textId="5FE50901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016C7" w14:textId="349EBAF0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DA033D" w:rsidRPr="00BF030D" w14:paraId="78F1A62E" w14:textId="77777777" w:rsidTr="00880FEA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B47CB" w14:textId="4B56F08F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5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E2B68" w14:textId="5357B259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Homöopathische Pharma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kologie und Posologie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42DDE" w14:textId="5F4F0053" w:rsidR="00DA033D" w:rsidRPr="009E2A06" w:rsidRDefault="00DA033D" w:rsidP="003940D3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>Ich kann mein Wissen über Ausgangs</w:t>
            </w:r>
            <w:r w:rsidRPr="009E2A06">
              <w:rPr>
                <w:sz w:val="16"/>
                <w:szCs w:val="16"/>
                <w:lang w:eastAsia="de-DE"/>
              </w:rPr>
              <w:softHyphen/>
              <w:t>stoffe, unter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schiedliche Herstellungs- und Prüfungsformen beschrei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ben, die Poten</w:t>
            </w:r>
            <w:r w:rsidRPr="009E2A06">
              <w:rPr>
                <w:sz w:val="16"/>
                <w:szCs w:val="16"/>
                <w:lang w:eastAsia="de-DE"/>
              </w:rPr>
              <w:softHyphen/>
              <w:t>zierungen begründen und die entspre</w:t>
            </w:r>
            <w:r w:rsidRPr="009E2A06">
              <w:rPr>
                <w:sz w:val="16"/>
                <w:szCs w:val="16"/>
                <w:lang w:eastAsia="de-DE"/>
              </w:rPr>
              <w:softHyphen/>
              <w:t>chenden Dosierungen ableiten.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0D50861" w14:textId="78DF6FA9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F3E30" w14:textId="53036645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DA033D" w:rsidRPr="00BF030D" w14:paraId="647DCEC6" w14:textId="77777777" w:rsidTr="00880FEA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35114" w14:textId="27C89739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6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A33AC" w14:textId="0EEF5BB8" w:rsidR="00DA033D" w:rsidRPr="00BF030D" w:rsidRDefault="00DA033D" w:rsidP="00E069EB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Akut- und Notfallinterven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tionen, Behandlung chroni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scher Erkrankungen, Palli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ativ- und Schmerzbehand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lung mit Homöopathie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D2B4B" w14:textId="17B8AD65" w:rsidR="00DA033D" w:rsidRPr="009E2A06" w:rsidRDefault="00DA033D" w:rsidP="00E069EB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>Aufgrund meines Wissens über Akut- und Notfallinter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ventionen kann ich fallspezi</w:t>
            </w:r>
            <w:r w:rsidRPr="009E2A06">
              <w:rPr>
                <w:sz w:val="16"/>
                <w:szCs w:val="16"/>
                <w:lang w:eastAsia="de-DE"/>
              </w:rPr>
              <w:softHyphen/>
              <w:t>fisch professionell agieren. Ich kann bei chronischer Erkrankung, Schmerzen und Palliativbehandlung mein Wissen über die Homöopathie zielgerichtet und situati</w:t>
            </w:r>
            <w:r w:rsidRPr="009E2A06">
              <w:rPr>
                <w:sz w:val="16"/>
                <w:szCs w:val="16"/>
                <w:lang w:eastAsia="de-DE"/>
              </w:rPr>
              <w:softHyphen/>
              <w:t xml:space="preserve">onsgerecht einsetzen. 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7B6CEE9" w14:textId="54B779C7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C7B2A" w14:textId="6110698C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  <w:tr w:rsidR="00DA033D" w:rsidRPr="00BF030D" w14:paraId="167608DC" w14:textId="77777777" w:rsidTr="00880FEA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19C1F" w14:textId="238250BC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7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F49F9" w14:textId="6A5BF201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Überweisungspraxis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5A0D6" w14:textId="1529F397" w:rsidR="00DA033D" w:rsidRPr="009E2A06" w:rsidRDefault="00DA033D" w:rsidP="00FF2327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>Ich analysiere Indikationen, Kontraindikationen sowie äussere Umstände für die Durchführung einer homöo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pathischen Behandlung und treffe auf dieser Basis nöti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genfalls die Entscheidung Patienten an andere Fachper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 xml:space="preserve">sonen zu überweisen. 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C0DA188" w14:textId="4C43321C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A9D6C" w14:textId="296E77EF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  <w:tr w:rsidR="00DA033D" w:rsidRPr="00BF030D" w14:paraId="2D3C207C" w14:textId="77777777" w:rsidTr="00880FEA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DC139" w14:textId="49DB1C8F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lastRenderedPageBreak/>
              <w:t>8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A6F56" w14:textId="3F73A03E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Fachrichtungsspezifische Fallführung und Begleitung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E28F5" w14:textId="063D1C39" w:rsidR="00DA033D" w:rsidRPr="009E2A06" w:rsidRDefault="00DA033D" w:rsidP="00FF2327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>Ich kann aufgrund meines Wissens und unter Berück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sichtigung schulmedizini</w:t>
            </w:r>
            <w:r w:rsidRPr="009E2A06">
              <w:rPr>
                <w:sz w:val="16"/>
                <w:szCs w:val="16"/>
                <w:lang w:eastAsia="de-DE"/>
              </w:rPr>
              <w:softHyphen/>
              <w:t>scher Befunde ein geeignetes homöopa</w:t>
            </w:r>
            <w:r w:rsidRPr="009E2A06">
              <w:rPr>
                <w:sz w:val="16"/>
                <w:szCs w:val="16"/>
                <w:lang w:eastAsia="de-DE"/>
              </w:rPr>
              <w:softHyphen/>
              <w:t>thisches Therapiekonzept entwickeln so</w:t>
            </w:r>
            <w:r w:rsidRPr="009E2A06">
              <w:rPr>
                <w:sz w:val="16"/>
                <w:szCs w:val="16"/>
                <w:lang w:eastAsia="de-DE"/>
              </w:rPr>
              <w:softHyphen/>
              <w:t>wie gegebenenfalls anpassen und Pati</w:t>
            </w:r>
            <w:r w:rsidRPr="009E2A06">
              <w:rPr>
                <w:sz w:val="16"/>
                <w:szCs w:val="16"/>
                <w:lang w:eastAsia="de-DE"/>
              </w:rPr>
              <w:softHyphen/>
              <w:t>enten in ihren ver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schiedenen Krankheits</w:t>
            </w:r>
            <w:r w:rsidRPr="009E2A06">
              <w:rPr>
                <w:sz w:val="16"/>
                <w:szCs w:val="16"/>
                <w:lang w:eastAsia="de-DE"/>
              </w:rPr>
              <w:softHyphen/>
              <w:t>phasen professionell begleiten. Ich res</w:t>
            </w:r>
            <w:r w:rsidRPr="009E2A06">
              <w:rPr>
                <w:sz w:val="16"/>
                <w:szCs w:val="16"/>
                <w:lang w:eastAsia="de-DE"/>
              </w:rPr>
              <w:softHyphen/>
              <w:t>pektiere die Grenzen der Homöopathie und kann Möglichkeiten von ergänzen</w:t>
            </w:r>
            <w:r w:rsidRPr="009E2A06">
              <w:rPr>
                <w:sz w:val="16"/>
                <w:szCs w:val="16"/>
                <w:lang w:eastAsia="de-DE"/>
              </w:rPr>
              <w:softHyphen/>
              <w:t xml:space="preserve">den Massnahmen richtig einschätzen. 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40B818D" w14:textId="41CA2132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5E0C2" w14:textId="5D106188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</w:tr>
      <w:tr w:rsidR="00DA033D" w:rsidRPr="00BF030D" w14:paraId="1155ACE0" w14:textId="77777777" w:rsidTr="00880FEA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FBDD1" w14:textId="33D1A815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9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F8C58" w14:textId="77777777" w:rsidR="00DA033D" w:rsidRPr="00BF030D" w:rsidRDefault="00DA033D" w:rsidP="00BD6EAF">
            <w:pPr>
              <w:rPr>
                <w:szCs w:val="18"/>
                <w:lang w:eastAsia="de-DE"/>
              </w:rPr>
            </w:pPr>
            <w:r w:rsidRPr="00BF030D">
              <w:rPr>
                <w:szCs w:val="18"/>
                <w:lang w:eastAsia="de-DE"/>
              </w:rPr>
              <w:t>Arzneimittelhandhabung</w:t>
            </w:r>
          </w:p>
          <w:p w14:paraId="3FC1E207" w14:textId="77777777" w:rsidR="00DA033D" w:rsidRPr="00BF030D" w:rsidRDefault="00DA033D" w:rsidP="00E45B54">
            <w:pPr>
              <w:pStyle w:val="Textkrper"/>
              <w:rPr>
                <w:szCs w:val="18"/>
              </w:rPr>
            </w:pP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8FDFD" w14:textId="589ADA77" w:rsidR="00DA033D" w:rsidRPr="009E2A06" w:rsidRDefault="00DA033D" w:rsidP="00FF2327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>Ich kann unterschiedliche Einnahmekon</w:t>
            </w:r>
            <w:r w:rsidRPr="009E2A06">
              <w:rPr>
                <w:sz w:val="16"/>
                <w:szCs w:val="16"/>
                <w:lang w:eastAsia="de-DE"/>
              </w:rPr>
              <w:softHyphen/>
              <w:t>zepte und spe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zifische Anwendungen für den Akutfall, chronisch-poly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morbide Fälle und Palliation gut einschätzen und be</w:t>
            </w:r>
            <w:r w:rsidRPr="009E2A06">
              <w:rPr>
                <w:sz w:val="16"/>
                <w:szCs w:val="16"/>
                <w:lang w:eastAsia="de-DE"/>
              </w:rPr>
              <w:softHyphen/>
              <w:t>gründen.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BFA20E6" w14:textId="77FE20D5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CEABA" w14:textId="1B0E1811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8"/>
          </w:p>
        </w:tc>
      </w:tr>
      <w:tr w:rsidR="00DA033D" w:rsidRPr="00BF030D" w14:paraId="49550290" w14:textId="77777777" w:rsidTr="00880FEA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123BA" w14:textId="59005575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 xml:space="preserve">10 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47D86" w14:textId="7D5E7470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Patientenressourcen und Patientenbeeinflussende Lebensumstände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0472F" w14:textId="64244245" w:rsidR="00DA033D" w:rsidRPr="009E2A06" w:rsidRDefault="00DA033D" w:rsidP="00964BC5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>Aufgrund meines Wissens über Ressour</w:t>
            </w:r>
            <w:r w:rsidRPr="009E2A06">
              <w:rPr>
                <w:sz w:val="16"/>
                <w:szCs w:val="16"/>
                <w:lang w:eastAsia="de-DE"/>
              </w:rPr>
              <w:softHyphen/>
              <w:t>cenmanage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ment und Lebensführung kann ich deren Auswirkungen auf Ge</w:t>
            </w:r>
            <w:r w:rsidRPr="009E2A06">
              <w:rPr>
                <w:sz w:val="16"/>
                <w:szCs w:val="16"/>
                <w:lang w:eastAsia="de-DE"/>
              </w:rPr>
              <w:softHyphen/>
              <w:t>sundheit, Genesung und Krankheiten des Men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schen richtig einschätzen und mittels gezielter Interven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tionen zur Förderung der Patientenressourcen sowie ei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9E2A06">
              <w:rPr>
                <w:sz w:val="16"/>
                <w:szCs w:val="16"/>
                <w:lang w:eastAsia="de-DE"/>
              </w:rPr>
              <w:t>ner opti</w:t>
            </w:r>
            <w:r w:rsidRPr="009E2A06">
              <w:rPr>
                <w:sz w:val="16"/>
                <w:szCs w:val="16"/>
                <w:lang w:eastAsia="de-DE"/>
              </w:rPr>
              <w:softHyphen/>
              <w:t>mierten Lebensführung beitragen.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46ADED7" w14:textId="368EDA64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3AD88" w14:textId="07B63151" w:rsidR="00DA033D" w:rsidRPr="00BF030D" w:rsidRDefault="0009385E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0"/>
          </w:p>
        </w:tc>
      </w:tr>
    </w:tbl>
    <w:p w14:paraId="2BE3FC26" w14:textId="77777777" w:rsidR="003F5228" w:rsidRDefault="003F5228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709"/>
        <w:gridCol w:w="5090"/>
        <w:gridCol w:w="4699"/>
        <w:gridCol w:w="1097"/>
      </w:tblGrid>
      <w:tr w:rsidR="003F5228" w:rsidRPr="003F5228" w14:paraId="0212E1CE" w14:textId="77777777" w:rsidTr="00880FEA">
        <w:trPr>
          <w:cantSplit/>
          <w:trHeight w:val="384"/>
          <w:tblHeader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4AA54A9E" w:rsidR="00DA033D" w:rsidRPr="003F5228" w:rsidRDefault="003F5228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5228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5BA846FB" w:rsidR="00DA033D" w:rsidRPr="003F5228" w:rsidRDefault="003F5228" w:rsidP="00E45B54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3F5228">
              <w:rPr>
                <w:bCs/>
                <w:color w:val="FFFFFF" w:themeColor="background1"/>
                <w:szCs w:val="18"/>
              </w:rPr>
              <w:t xml:space="preserve">Ressourcen - </w:t>
            </w:r>
            <w:r w:rsidR="00DA033D" w:rsidRPr="003F5228">
              <w:rPr>
                <w:bCs/>
                <w:color w:val="FFFFFF" w:themeColor="background1"/>
                <w:szCs w:val="18"/>
              </w:rPr>
              <w:t>Fertigkeiten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636881D6" w:rsidR="00DA033D" w:rsidRPr="003F5228" w:rsidRDefault="003F5228" w:rsidP="00E45B54">
            <w:pPr>
              <w:pStyle w:val="Textkrp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3F5228">
              <w:rPr>
                <w:b/>
                <w:bCs/>
                <w:color w:val="FFFFFF" w:themeColor="background1"/>
                <w:sz w:val="16"/>
                <w:szCs w:val="16"/>
              </w:rPr>
              <w:t>Inhalt These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527834D" w14:textId="38BABCFB" w:rsidR="00DA033D" w:rsidRPr="003F5228" w:rsidRDefault="003F5228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5228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4D194B20" w:rsidR="00DA033D" w:rsidRPr="003F5228" w:rsidRDefault="003F5228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5228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DA033D" w:rsidRPr="00BF030D" w14:paraId="0830400F" w14:textId="77777777" w:rsidTr="00880FEA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2E52F966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11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04EF14A8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Homöopathischen Fachli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teratur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38693F0A" w:rsidR="00DA033D" w:rsidRPr="009E2A06" w:rsidRDefault="00DA033D" w:rsidP="006E5E3C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Routiniert setze ich Arzneimittellehren, Repertorien, Nachschlagewerke und wei</w:t>
            </w:r>
            <w:r w:rsidRPr="009E2A06">
              <w:rPr>
                <w:sz w:val="16"/>
                <w:szCs w:val="16"/>
              </w:rPr>
              <w:softHyphen/>
              <w:t>tere Arbeitsinstrumente (Computer-Pro</w:t>
            </w:r>
            <w:r w:rsidRPr="009E2A06">
              <w:rPr>
                <w:sz w:val="16"/>
                <w:szCs w:val="16"/>
              </w:rPr>
              <w:softHyphen/>
              <w:t>gramme) fallbezogen ein.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792CD2" w14:textId="2BE0A47C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5CFEC72F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2"/>
          </w:p>
        </w:tc>
      </w:tr>
      <w:tr w:rsidR="00DA033D" w:rsidRPr="00BF030D" w14:paraId="2392A619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17073AA1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12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0C8861B3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Anamnese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59A894C3" w:rsidR="00DA033D" w:rsidRPr="009E2A06" w:rsidRDefault="00DA033D" w:rsidP="00E45B54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realisiere die Anamnese, erhebe ho</w:t>
            </w:r>
            <w:r w:rsidRPr="009E2A06">
              <w:rPr>
                <w:sz w:val="16"/>
                <w:szCs w:val="16"/>
              </w:rPr>
              <w:softHyphen/>
              <w:t>möopathisch re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levante Informationen und berücksichtige dabei die As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pekte der In</w:t>
            </w:r>
            <w:r w:rsidRPr="009E2A06">
              <w:rPr>
                <w:sz w:val="16"/>
                <w:szCs w:val="16"/>
              </w:rPr>
              <w:softHyphen/>
              <w:t>dividualität und Ganzheitlichkeit.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4C9104B" w14:textId="6FC07EDB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20D33E3B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4"/>
          </w:p>
        </w:tc>
      </w:tr>
      <w:tr w:rsidR="00DA033D" w:rsidRPr="00BF030D" w14:paraId="276BF935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3771C" w14:textId="2498B722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13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D2EF5" w14:textId="4E310F7A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Analyse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F5946" w14:textId="51BE42DA" w:rsidR="00DA033D" w:rsidRPr="009E2A06" w:rsidRDefault="00DA033D" w:rsidP="00E45B54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analysiere und werte die erhobenen Informationen unter Berücksichtigung mi</w:t>
            </w:r>
            <w:r w:rsidRPr="009E2A06">
              <w:rPr>
                <w:sz w:val="16"/>
                <w:szCs w:val="16"/>
              </w:rPr>
              <w:softHyphen/>
              <w:t>asmatischer Aspekte aus. Ich beherrsche die Technik der Repertorisation und setze die Patientensymptome in die Sprache des Repertori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ums um, nehme eine Differentialdiagnose vor und be</w:t>
            </w:r>
            <w:r w:rsidRPr="009E2A06">
              <w:rPr>
                <w:sz w:val="16"/>
                <w:szCs w:val="16"/>
              </w:rPr>
              <w:softHyphen/>
              <w:t>stimme ein valables Heilmittel.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13D01D0" w14:textId="649165BC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B7608" w14:textId="3BEE4C15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6"/>
          </w:p>
        </w:tc>
      </w:tr>
      <w:tr w:rsidR="00DA033D" w:rsidRPr="00BF030D" w14:paraId="5FE4E4D6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B76E0" w14:textId="7057780C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14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C3BA7" w14:textId="20F62E8C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Therapie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94C0F" w14:textId="12B4644F" w:rsidR="00DA033D" w:rsidRPr="009E2A06" w:rsidRDefault="00DA033D" w:rsidP="00E45B54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manage den Fall selbstsicher und routiniert und ver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einbare mit dem Patien</w:t>
            </w:r>
            <w:r w:rsidRPr="009E2A06">
              <w:rPr>
                <w:sz w:val="16"/>
                <w:szCs w:val="16"/>
              </w:rPr>
              <w:softHyphen/>
              <w:t>ten entsprechende Therapie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ziele. Ich plane die Folgekonsultationen und Be</w:t>
            </w:r>
            <w:r w:rsidRPr="009E2A06">
              <w:rPr>
                <w:sz w:val="16"/>
                <w:szCs w:val="16"/>
              </w:rPr>
              <w:softHyphen/>
              <w:t>handlun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gen und schätze die Prognose des Falles ein. An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schliessend organisiere und beurteile ich den Verlauf unter An-wendung der entsprechenden Prinzipien. Ich bin in der Lage, die Therapie-Reaktio</w:t>
            </w:r>
            <w:r w:rsidRPr="009E2A06">
              <w:rPr>
                <w:sz w:val="16"/>
                <w:szCs w:val="16"/>
              </w:rPr>
              <w:softHyphen/>
              <w:t>nen und –Wirkun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gen zu beurteilen.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304D2DC" w14:textId="04BAAE54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A02A8" w14:textId="2332F2D9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8"/>
          </w:p>
        </w:tc>
      </w:tr>
      <w:tr w:rsidR="00DA033D" w:rsidRPr="00BF030D" w14:paraId="7817FBD5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2C2D2" w14:textId="6F807917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15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8E30E" w14:textId="682A529E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Arzneimittelhandhabung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B7817" w14:textId="32F32E0E" w:rsidR="00DA033D" w:rsidRPr="009E2A06" w:rsidRDefault="00DA033D" w:rsidP="00E45B54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plane die Arzneiform, -Gabengrösse und Wiederho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 xml:space="preserve">lungen selbstständig. Ich bereite die Anwendung und Abgabe von Arzneimitteln an eigene Patienten vor und realisiere diese. 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2B59D3A" w14:textId="618A831B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D732B" w14:textId="45E95440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0"/>
          </w:p>
        </w:tc>
      </w:tr>
      <w:tr w:rsidR="00DA033D" w:rsidRPr="00BF030D" w14:paraId="3BAB996F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21117" w14:textId="57C4F262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lastRenderedPageBreak/>
              <w:t>16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684F5" w14:textId="42D03184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Evaluation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79088" w14:textId="51370175" w:rsidR="00DA033D" w:rsidRPr="009E2A06" w:rsidRDefault="00DA033D" w:rsidP="00E45B54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überprüfe und bewerte den bisheri</w:t>
            </w:r>
            <w:r w:rsidRPr="009E2A06">
              <w:rPr>
                <w:sz w:val="16"/>
                <w:szCs w:val="16"/>
              </w:rPr>
              <w:softHyphen/>
              <w:t>gen Behandlungs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verlauf und passe die therapeutischen Massnahmen ge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gebe</w:t>
            </w:r>
            <w:r w:rsidRPr="009E2A06">
              <w:rPr>
                <w:sz w:val="16"/>
                <w:szCs w:val="16"/>
              </w:rPr>
              <w:softHyphen/>
              <w:t>nenfalls den Therapieanforderungen o</w:t>
            </w:r>
            <w:r w:rsidRPr="009E2A06">
              <w:rPr>
                <w:sz w:val="16"/>
                <w:szCs w:val="16"/>
              </w:rPr>
              <w:softHyphen/>
              <w:t>der der Ziel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setzung an.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1BDE89B" w14:textId="5F6D33D7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15661" w14:textId="75F24A17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2"/>
          </w:p>
        </w:tc>
      </w:tr>
      <w:tr w:rsidR="00DA033D" w:rsidRPr="00BF030D" w14:paraId="327093DB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8C201" w14:textId="796DFEB2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17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78691" w14:textId="24783CD4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Dokumentation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3939" w14:textId="2019EF6D" w:rsidR="00DA033D" w:rsidRPr="009E2A06" w:rsidRDefault="00DA033D" w:rsidP="00E45B54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dokumentiere die relevanten Befunde und Aspekte nach homöopathischen An</w:t>
            </w:r>
            <w:r w:rsidRPr="009E2A06">
              <w:rPr>
                <w:sz w:val="16"/>
                <w:szCs w:val="16"/>
              </w:rPr>
              <w:softHyphen/>
              <w:t>forderungen verständlich und nachvoll</w:t>
            </w:r>
            <w:r w:rsidRPr="009E2A06">
              <w:rPr>
                <w:sz w:val="16"/>
                <w:szCs w:val="16"/>
              </w:rPr>
              <w:softHyphen/>
              <w:t>ziehbar und finde mich im Dokumentati</w:t>
            </w:r>
            <w:r w:rsidRPr="009E2A06">
              <w:rPr>
                <w:sz w:val="16"/>
                <w:szCs w:val="16"/>
              </w:rPr>
              <w:softHyphen/>
              <w:t>onssys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tem zurecht.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0D766B6" w14:textId="43083B3E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C10E2" w14:textId="7F9AEF3C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4"/>
          </w:p>
        </w:tc>
      </w:tr>
      <w:tr w:rsidR="00DA033D" w:rsidRPr="00BF030D" w14:paraId="2E2F4B89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28D42" w14:textId="3AF4037B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18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1C42B" w14:textId="75D2F294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Akut- und Notfallinterven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tionen, Behandlung chroni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scher Erkrankungen, Palli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ativ- und Schmerzbehand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lung mit Homöopathie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F5906" w14:textId="3B64E6EA" w:rsidR="00DA033D" w:rsidRPr="009E2A06" w:rsidRDefault="00DA033D" w:rsidP="00E45B54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kann die fachrichtungsspezifischen Untersuchungen und Beobachtungen selbstständig vornehmen, welche Grund</w:t>
            </w:r>
            <w:r w:rsidRPr="009E2A06">
              <w:rPr>
                <w:sz w:val="16"/>
                <w:szCs w:val="16"/>
              </w:rPr>
              <w:softHyphen/>
              <w:t>lage einer Notfallbehandlung sind und führe die homöopathische Akut- und Not</w:t>
            </w:r>
            <w:r w:rsidRPr="009E2A06">
              <w:rPr>
                <w:sz w:val="16"/>
                <w:szCs w:val="16"/>
              </w:rPr>
              <w:softHyphen/>
              <w:t>fall-Interventionen und Behandlungsstra</w:t>
            </w:r>
            <w:r w:rsidRPr="009E2A06">
              <w:rPr>
                <w:sz w:val="16"/>
                <w:szCs w:val="16"/>
              </w:rPr>
              <w:softHyphen/>
              <w:t>tegien selbständig und auf den indivi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duel</w:t>
            </w:r>
            <w:r w:rsidRPr="009E2A06">
              <w:rPr>
                <w:sz w:val="16"/>
                <w:szCs w:val="16"/>
              </w:rPr>
              <w:softHyphen/>
              <w:t>len Fall angepasst durch. Ich wende die Grundsätze und Strategien zur Langzeit</w:t>
            </w:r>
            <w:r w:rsidRPr="009E2A06">
              <w:rPr>
                <w:sz w:val="16"/>
                <w:szCs w:val="16"/>
              </w:rPr>
              <w:softHyphen/>
              <w:t>betreuung von chronisch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kranken Patienten an oder führe homöopathische Pallia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tiv-Behand</w:t>
            </w:r>
            <w:r w:rsidRPr="009E2A06">
              <w:rPr>
                <w:sz w:val="16"/>
                <w:szCs w:val="16"/>
              </w:rPr>
              <w:softHyphen/>
              <w:t>lungen durch.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3C443BD" w14:textId="60337A3E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78A3E" w14:textId="762F4187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6"/>
          </w:p>
        </w:tc>
      </w:tr>
      <w:tr w:rsidR="00DA033D" w:rsidRPr="00BF030D" w14:paraId="3EC8168A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1C757" w14:textId="3A9B8972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19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92993" w14:textId="45ADB808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Fachrichtungsspezifische Fallführung und Begleitung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CC57D" w14:textId="6776EAE8" w:rsidR="00DA033D" w:rsidRPr="009E2A06" w:rsidRDefault="00DA033D" w:rsidP="00E45B54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plane, organisiere und begleite Folge-konsultationen und Behandlungen und leite Patienten verantwortungs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voll inner</w:t>
            </w:r>
            <w:r w:rsidRPr="009E2A06">
              <w:rPr>
                <w:sz w:val="16"/>
                <w:szCs w:val="16"/>
              </w:rPr>
              <w:softHyphen/>
              <w:t>halb der gesetzlichen Rahmenbedingun</w:t>
            </w:r>
            <w:r w:rsidRPr="009E2A06">
              <w:rPr>
                <w:sz w:val="16"/>
                <w:szCs w:val="16"/>
              </w:rPr>
              <w:softHyphen/>
              <w:t>gen so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wie in unterschiedlichen Krank</w:t>
            </w:r>
            <w:r w:rsidRPr="009E2A06">
              <w:rPr>
                <w:sz w:val="16"/>
                <w:szCs w:val="16"/>
              </w:rPr>
              <w:softHyphen/>
              <w:t>heitsphasen an, so dass die Kooperation und Integration im Alltag funktioniert. Ich organisiere den fallbezogenen Einsatz von beglei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tenden Massnahmen zur ho</w:t>
            </w:r>
            <w:r w:rsidRPr="009E2A06">
              <w:rPr>
                <w:sz w:val="16"/>
                <w:szCs w:val="16"/>
              </w:rPr>
              <w:softHyphen/>
              <w:t>möopathischen Behand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lung.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22CAFC7" w14:textId="25661ADC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02714" w14:textId="527B9FDA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8"/>
          </w:p>
        </w:tc>
      </w:tr>
      <w:tr w:rsidR="00DA033D" w:rsidRPr="00BF030D" w14:paraId="795DE49B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102E6" w14:textId="5C600FA6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20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8F9F0" w14:textId="39DEEBE4" w:rsidR="00DA033D" w:rsidRPr="00BF030D" w:rsidRDefault="00DA033D" w:rsidP="00E45B54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>Patientenressourcen und Patientenbeeinflussende Lebensumstände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9317E" w14:textId="77742D21" w:rsidR="00DA033D" w:rsidRPr="009E2A06" w:rsidRDefault="00DA033D" w:rsidP="00E45B54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Ich berate, instruiere und unterstütze die Patienten routi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niert gemäss den homöo</w:t>
            </w:r>
            <w:r w:rsidRPr="009E2A06">
              <w:rPr>
                <w:sz w:val="16"/>
                <w:szCs w:val="16"/>
              </w:rPr>
              <w:softHyphen/>
              <w:t>pathischen Prinzipien im Sinne der Ge</w:t>
            </w:r>
            <w:r w:rsidRPr="009E2A06">
              <w:rPr>
                <w:sz w:val="16"/>
                <w:szCs w:val="16"/>
              </w:rPr>
              <w:softHyphen/>
              <w:t>sundheitsförderung und Prävention. Ich analy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siere die jeweiligen Lebensum</w:t>
            </w:r>
            <w:r w:rsidRPr="009E2A06">
              <w:rPr>
                <w:sz w:val="16"/>
                <w:szCs w:val="16"/>
              </w:rPr>
              <w:softHyphen/>
              <w:t>stände sowie Patienten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ressourcen und leite die Patienten zu sinnvollen Verän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de</w:t>
            </w:r>
            <w:r w:rsidRPr="009E2A06">
              <w:rPr>
                <w:sz w:val="16"/>
                <w:szCs w:val="16"/>
              </w:rPr>
              <w:softHyphen/>
              <w:t>rungen an.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1CC84F" w14:textId="65A9E2A3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D5120" w14:textId="36DB45E4" w:rsidR="00DA033D" w:rsidRPr="00BF030D" w:rsidRDefault="0009385E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0"/>
          </w:p>
        </w:tc>
      </w:tr>
    </w:tbl>
    <w:p w14:paraId="68F71C1D" w14:textId="44180F7F" w:rsidR="00DA033D" w:rsidRPr="007A1849" w:rsidRDefault="00DA033D" w:rsidP="00DA033D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>Nachweis für Modul</w:t>
      </w:r>
      <w:r>
        <w:rPr>
          <w:sz w:val="22"/>
          <w:szCs w:val="22"/>
        </w:rPr>
        <w:t>abschluss</w:t>
      </w:r>
      <w:r w:rsidRPr="007A1849">
        <w:rPr>
          <w:sz w:val="22"/>
          <w:szCs w:val="22"/>
        </w:rPr>
        <w:t xml:space="preserve"> </w:t>
      </w:r>
      <w:r w:rsidRPr="007A1849"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sz w:val="22"/>
          <w:szCs w:val="22"/>
        </w:rPr>
        <w:t xml:space="preserve">Qualifikationsverfahren gemäss </w:t>
      </w:r>
      <w:r w:rsidR="003F5228">
        <w:rPr>
          <w:b w:val="0"/>
          <w:bCs w:val="0"/>
          <w:sz w:val="22"/>
          <w:szCs w:val="22"/>
        </w:rPr>
        <w:t>Wegleitung</w:t>
      </w:r>
      <w:r>
        <w:rPr>
          <w:b w:val="0"/>
          <w:bCs w:val="0"/>
          <w:sz w:val="22"/>
          <w:szCs w:val="22"/>
        </w:rPr>
        <w:t xml:space="preserve"> M2 </w:t>
      </w:r>
      <w:r w:rsidR="003F5228">
        <w:rPr>
          <w:b w:val="0"/>
          <w:bCs w:val="0"/>
          <w:sz w:val="22"/>
          <w:szCs w:val="22"/>
        </w:rPr>
        <w:t>HOM</w:t>
      </w:r>
      <w:r w:rsidRPr="007A1849">
        <w:rPr>
          <w:b w:val="0"/>
          <w:bCs w:val="0"/>
          <w:sz w:val="22"/>
          <w:szCs w:val="22"/>
        </w:rPr>
        <w:t>)</w:t>
      </w:r>
    </w:p>
    <w:p w14:paraId="59097E3C" w14:textId="77777777" w:rsidR="00DA033D" w:rsidRDefault="00DA033D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709"/>
        <w:gridCol w:w="5090"/>
        <w:gridCol w:w="4699"/>
        <w:gridCol w:w="1097"/>
      </w:tblGrid>
      <w:tr w:rsidR="003F5228" w:rsidRPr="003F5228" w14:paraId="6B67F924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CCEB0" w14:textId="1FB76052" w:rsidR="00DA033D" w:rsidRPr="003F5228" w:rsidRDefault="00DA033D" w:rsidP="000D3A3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5228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1E55D" w14:textId="58217BAB" w:rsidR="00DA033D" w:rsidRPr="003F5228" w:rsidRDefault="003F5228" w:rsidP="000D3A3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5228">
              <w:rPr>
                <w:b/>
                <w:bCs/>
                <w:color w:val="FFFFFF" w:themeColor="background1"/>
                <w:szCs w:val="18"/>
              </w:rPr>
              <w:t>Qualifikationsverfahren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9202A" w14:textId="5D217FFD" w:rsidR="00DA033D" w:rsidRPr="003F5228" w:rsidRDefault="003F5228" w:rsidP="000D3A3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5228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</w:tcPr>
          <w:p w14:paraId="18D4C744" w14:textId="1EFF4A01" w:rsidR="00DA033D" w:rsidRPr="003F5228" w:rsidRDefault="003F5228" w:rsidP="000D3A3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5228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D4B21" w14:textId="55EFD226" w:rsidR="00DA033D" w:rsidRPr="003F5228" w:rsidRDefault="003F5228" w:rsidP="000D3A3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5228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DA033D" w:rsidRPr="00BF030D" w14:paraId="48A8E0BF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FDFC1" w14:textId="0EA37876" w:rsidR="00DA033D" w:rsidRPr="00BF030D" w:rsidRDefault="00DA033D" w:rsidP="00384C72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F0E3" w14:textId="21BA55DB" w:rsidR="00DA033D" w:rsidRPr="00BF030D" w:rsidRDefault="00DA033D" w:rsidP="00384C72">
            <w:pPr>
              <w:pStyle w:val="Textkrper"/>
              <w:rPr>
                <w:szCs w:val="18"/>
              </w:rPr>
            </w:pPr>
            <w:r w:rsidRPr="00BF030D">
              <w:rPr>
                <w:szCs w:val="18"/>
              </w:rPr>
              <w:t xml:space="preserve">Schriftlicher </w:t>
            </w:r>
            <w:r>
              <w:rPr>
                <w:szCs w:val="18"/>
              </w:rPr>
              <w:t xml:space="preserve">(theoretischer) </w:t>
            </w:r>
            <w:r w:rsidRPr="00BF030D">
              <w:rPr>
                <w:szCs w:val="18"/>
              </w:rPr>
              <w:t>Prüfungsteil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12562" w14:textId="01DE8690" w:rsidR="00DA033D" w:rsidRPr="009E2A06" w:rsidRDefault="00DA033D" w:rsidP="00DC7053">
            <w:pPr>
              <w:rPr>
                <w:sz w:val="16"/>
                <w:szCs w:val="16"/>
                <w:lang w:eastAsia="de-DE"/>
              </w:rPr>
            </w:pPr>
            <w:r w:rsidRPr="009E2A06">
              <w:rPr>
                <w:sz w:val="16"/>
                <w:szCs w:val="16"/>
                <w:lang w:eastAsia="de-DE"/>
              </w:rPr>
              <w:t xml:space="preserve">Mein Wissen zur Homöopathie wurde mittels </w:t>
            </w:r>
            <w:r w:rsidRPr="009E2A06">
              <w:rPr>
                <w:sz w:val="16"/>
                <w:szCs w:val="16"/>
              </w:rPr>
              <w:t>eines schriftlichen Qualifikations</w:t>
            </w:r>
            <w:r w:rsidRPr="009E2A06">
              <w:rPr>
                <w:sz w:val="16"/>
                <w:szCs w:val="16"/>
              </w:rPr>
              <w:softHyphen/>
              <w:t>verfahrens beurteilt und ich habe dieses Verfahren mit dem Prädikat "bestanden" absolviert.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D278BF9" w14:textId="484AAA05" w:rsidR="00DA033D" w:rsidRPr="00BF030D" w:rsidRDefault="0009385E" w:rsidP="00384C72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A58C" w14:textId="604EFB42" w:rsidR="00DA033D" w:rsidRPr="00BF030D" w:rsidRDefault="0009385E" w:rsidP="00384C72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2"/>
          </w:p>
        </w:tc>
      </w:tr>
      <w:tr w:rsidR="00DA033D" w:rsidRPr="00BF030D" w14:paraId="45ADFA5E" w14:textId="77777777" w:rsidTr="00880FEA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A629" w14:textId="17E319EA" w:rsidR="00DA033D" w:rsidRPr="00BF030D" w:rsidRDefault="00DA033D" w:rsidP="000D3A3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96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74B3C" w14:textId="61931D0D" w:rsidR="00DA033D" w:rsidRPr="00BF030D" w:rsidRDefault="00DA033D" w:rsidP="000D3A3C">
            <w:pPr>
              <w:pStyle w:val="Textkrper"/>
              <w:rPr>
                <w:szCs w:val="18"/>
              </w:rPr>
            </w:pPr>
            <w:r>
              <w:rPr>
                <w:rFonts w:eastAsia="Arial"/>
              </w:rPr>
              <w:t>Praktisch-schriftlicher</w:t>
            </w:r>
            <w:r w:rsidRPr="00BF030D">
              <w:rPr>
                <w:szCs w:val="18"/>
              </w:rPr>
              <w:t xml:space="preserve"> Prü</w:t>
            </w:r>
            <w:r>
              <w:rPr>
                <w:szCs w:val="18"/>
              </w:rPr>
              <w:softHyphen/>
            </w:r>
            <w:r w:rsidRPr="00BF030D">
              <w:rPr>
                <w:szCs w:val="18"/>
              </w:rPr>
              <w:t>fungsteil</w:t>
            </w:r>
          </w:p>
        </w:tc>
        <w:tc>
          <w:tcPr>
            <w:tcW w:w="181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1C8F" w14:textId="676C56FB" w:rsidR="00DA033D" w:rsidRPr="009E2A06" w:rsidRDefault="00DA033D" w:rsidP="000D3A3C">
            <w:pPr>
              <w:pStyle w:val="Textkrper"/>
              <w:rPr>
                <w:sz w:val="16"/>
                <w:szCs w:val="16"/>
              </w:rPr>
            </w:pPr>
            <w:r w:rsidRPr="009E2A06">
              <w:rPr>
                <w:sz w:val="16"/>
                <w:szCs w:val="16"/>
              </w:rPr>
              <w:t>Mein Anwenderwissen und die Fertigkei</w:t>
            </w:r>
            <w:r w:rsidRPr="009E2A06">
              <w:rPr>
                <w:sz w:val="16"/>
                <w:szCs w:val="16"/>
              </w:rPr>
              <w:softHyphen/>
              <w:t>ten zur Homöo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pathie wurde mittels eines praktisch-schriftlichen Qualifi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kationsver</w:t>
            </w:r>
            <w:r w:rsidRPr="009E2A06">
              <w:rPr>
                <w:sz w:val="16"/>
                <w:szCs w:val="16"/>
              </w:rPr>
              <w:softHyphen/>
              <w:t>fahrens beurteilt und ich habe dieses Verfah</w:t>
            </w:r>
            <w:r>
              <w:rPr>
                <w:sz w:val="16"/>
                <w:szCs w:val="16"/>
              </w:rPr>
              <w:softHyphen/>
            </w:r>
            <w:r w:rsidRPr="009E2A06">
              <w:rPr>
                <w:sz w:val="16"/>
                <w:szCs w:val="16"/>
              </w:rPr>
              <w:t>ren mit dem Prädikat "bestanden" absolviert.</w:t>
            </w:r>
          </w:p>
        </w:tc>
        <w:tc>
          <w:tcPr>
            <w:tcW w:w="167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472D4EC" w14:textId="3DC74E23" w:rsidR="00DA033D" w:rsidRPr="00BF030D" w:rsidRDefault="0009385E" w:rsidP="000D3A3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F4384" w14:textId="32B1F0D8" w:rsidR="00DA033D" w:rsidRPr="00BF030D" w:rsidRDefault="0009385E" w:rsidP="000D3A3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4"/>
          </w:p>
        </w:tc>
      </w:tr>
    </w:tbl>
    <w:p w14:paraId="743BF04A" w14:textId="77777777" w:rsidR="00123572" w:rsidRPr="00BF030D" w:rsidRDefault="00123572" w:rsidP="00123572">
      <w:pPr>
        <w:pStyle w:val="Textkrper"/>
        <w:rPr>
          <w:szCs w:val="18"/>
        </w:rPr>
      </w:pPr>
    </w:p>
    <w:p w14:paraId="4C87854A" w14:textId="69F8550B" w:rsidR="00993D54" w:rsidRPr="00DA033D" w:rsidRDefault="00993D54" w:rsidP="00EE61F9">
      <w:pPr>
        <w:rPr>
          <w:b/>
          <w:szCs w:val="18"/>
          <w:lang w:eastAsia="de-DE"/>
        </w:rPr>
      </w:pPr>
    </w:p>
    <w:sectPr w:rsidR="00993D54" w:rsidRPr="00DA033D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E8DC3" w14:textId="77777777" w:rsidR="00FB2785" w:rsidRDefault="00FB2785">
      <w:r>
        <w:separator/>
      </w:r>
    </w:p>
  </w:endnote>
  <w:endnote w:type="continuationSeparator" w:id="0">
    <w:p w14:paraId="100C613B" w14:textId="77777777" w:rsidR="00FB2785" w:rsidRDefault="00FB2785">
      <w:r>
        <w:continuationSeparator/>
      </w:r>
    </w:p>
  </w:endnote>
  <w:endnote w:type="continuationNotice" w:id="1">
    <w:p w14:paraId="3F55B884" w14:textId="77777777" w:rsidR="00FB2785" w:rsidRDefault="00FB2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68435180" w:rsidR="006D513D" w:rsidRPr="002046EB" w:rsidRDefault="003518FE" w:rsidP="00ED1D1C">
    <w:pPr>
      <w:pStyle w:val="FuzeileQuer"/>
      <w:rPr>
        <w:lang w:val="de-CH"/>
      </w:rPr>
    </w:pPr>
    <w:r>
      <w:rPr>
        <w:noProof/>
      </w:rPr>
      <w:fldChar w:fldCharType="begin"/>
    </w:r>
    <w:r w:rsidRPr="002046EB">
      <w:rPr>
        <w:noProof/>
        <w:lang w:val="de-CH"/>
      </w:rPr>
      <w:instrText xml:space="preserve"> FILENAME  \* MERGEFORMAT </w:instrText>
    </w:r>
    <w:r>
      <w:rPr>
        <w:noProof/>
      </w:rPr>
      <w:fldChar w:fldCharType="separate"/>
    </w:r>
    <w:r w:rsidR="0009385E" w:rsidRPr="002046EB">
      <w:rPr>
        <w:noProof/>
        <w:lang w:val="de-CH"/>
      </w:rPr>
      <w:t>12.2 GWV FO Nachweis M2 HOM 201030 DE.docx</w:t>
    </w:r>
    <w:r>
      <w:rPr>
        <w:noProof/>
      </w:rPr>
      <w:fldChar w:fldCharType="end"/>
    </w:r>
    <w:r w:rsidR="006D513D" w:rsidRPr="002046EB">
      <w:rPr>
        <w:lang w:val="de-CH"/>
      </w:rPr>
      <w:tab/>
    </w:r>
    <w:r w:rsidR="006D513D">
      <w:fldChar w:fldCharType="begin"/>
    </w:r>
    <w:r w:rsidR="006D513D" w:rsidRPr="002046EB">
      <w:rPr>
        <w:lang w:val="de-CH"/>
      </w:rPr>
      <w:instrText xml:space="preserve"> PAGE </w:instrText>
    </w:r>
    <w:r w:rsidR="006D513D">
      <w:fldChar w:fldCharType="separate"/>
    </w:r>
    <w:r w:rsidR="006D513D" w:rsidRPr="002046EB">
      <w:rPr>
        <w:noProof/>
        <w:lang w:val="de-CH"/>
      </w:rPr>
      <w:t>5</w:t>
    </w:r>
    <w:r w:rsidR="006D513D">
      <w:fldChar w:fldCharType="end"/>
    </w:r>
    <w:r w:rsidR="006D513D" w:rsidRPr="002046EB">
      <w:rPr>
        <w:lang w:val="de-CH"/>
      </w:rPr>
      <w:t>/</w:t>
    </w:r>
    <w:r w:rsidR="006D513D">
      <w:fldChar w:fldCharType="begin"/>
    </w:r>
    <w:r w:rsidR="006D513D" w:rsidRPr="002046EB">
      <w:rPr>
        <w:lang w:val="de-CH"/>
      </w:rPr>
      <w:instrText xml:space="preserve"> NUMPAGES </w:instrText>
    </w:r>
    <w:r w:rsidR="006D513D">
      <w:fldChar w:fldCharType="separate"/>
    </w:r>
    <w:r w:rsidR="006D513D" w:rsidRPr="002046EB">
      <w:rPr>
        <w:noProof/>
        <w:lang w:val="de-CH"/>
      </w:rPr>
      <w:t>5</w:t>
    </w:r>
    <w:r w:rsidR="006D51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6D513D" w:rsidRPr="00775417" w:rsidRDefault="006D513D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Pr="006F2AAE">
      <w:rPr>
        <w:lang w:val="de-CH"/>
      </w:rPr>
      <w:t>We</w:t>
    </w:r>
    <w:r w:rsidRPr="00775417">
      <w:rPr>
        <w:lang w:val="de-CH"/>
      </w:rPr>
      <w:t>n</w:t>
    </w:r>
    <w:r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766D2" w14:textId="77777777" w:rsidR="00FB2785" w:rsidRDefault="00FB2785">
      <w:r>
        <w:separator/>
      </w:r>
    </w:p>
  </w:footnote>
  <w:footnote w:type="continuationSeparator" w:id="0">
    <w:p w14:paraId="074C2969" w14:textId="77777777" w:rsidR="00FB2785" w:rsidRDefault="00FB2785">
      <w:r>
        <w:continuationSeparator/>
      </w:r>
    </w:p>
  </w:footnote>
  <w:footnote w:type="continuationNotice" w:id="1">
    <w:p w14:paraId="3A125D47" w14:textId="77777777" w:rsidR="00FB2785" w:rsidRDefault="00FB2785"/>
  </w:footnote>
  <w:footnote w:id="2">
    <w:p w14:paraId="3B50D793" w14:textId="6F7182E7" w:rsidR="00653857" w:rsidRDefault="00653857" w:rsidP="00653857">
      <w:pPr>
        <w:pStyle w:val="Funotentext"/>
        <w:tabs>
          <w:tab w:val="left" w:pos="639"/>
        </w:tabs>
      </w:pPr>
      <w:r>
        <w:rPr>
          <w:rStyle w:val="Funotenzeichen"/>
        </w:rPr>
        <w:footnoteRef/>
      </w:r>
      <w:r>
        <w:t xml:space="preserve"> </w:t>
      </w:r>
      <w:r w:rsidR="00E834BC" w:rsidRPr="00556BBD">
        <w:rPr>
          <w:sz w:val="18"/>
          <w:szCs w:val="18"/>
        </w:rPr>
        <w:t>Gemäss Ressourcen Homöopathie, Ressourcenbeilage Homöopathie, Wegleitung</w:t>
      </w:r>
    </w:p>
  </w:footnote>
  <w:footnote w:id="3">
    <w:p w14:paraId="3AD3008C" w14:textId="4BEC407D" w:rsidR="00DA033D" w:rsidRDefault="00DA033D">
      <w:pPr>
        <w:pStyle w:val="Funotentext"/>
      </w:pPr>
      <w:r w:rsidRPr="00DA033D">
        <w:rPr>
          <w:rStyle w:val="Funotenzeichen"/>
          <w:b/>
          <w:bCs/>
          <w:sz w:val="24"/>
          <w:szCs w:val="24"/>
        </w:rPr>
        <w:footnoteRef/>
      </w:r>
      <w:r w:rsidRPr="00DA033D">
        <w:rPr>
          <w:b/>
          <w:bCs/>
          <w:sz w:val="24"/>
          <w:szCs w:val="24"/>
        </w:rP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6D513D" w:rsidRDefault="006D513D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360B3FF8" w:rsidR="006D513D" w:rsidRPr="005D591E" w:rsidRDefault="002A6FA2" w:rsidP="00ED1D1C">
    <w:pPr>
      <w:pStyle w:val="BylineQuer"/>
    </w:pPr>
    <w:fldSimple w:instr=" STYLEREF  Titel  \* MERGEFORMAT ">
      <w:r w:rsidR="00A711BA" w:rsidRPr="00A711BA">
        <w:rPr>
          <w:noProof/>
          <w:lang w:val="de-DE"/>
        </w:rPr>
        <w:t>Nachweisformular</w:t>
      </w:r>
      <w:r w:rsidR="00A711BA">
        <w:rPr>
          <w:noProof/>
        </w:rPr>
        <w:t xml:space="preserve"> für Gleichwertigkeitsbeurteilung</w:t>
      </w:r>
      <w:r w:rsidR="00A711BA">
        <w:rPr>
          <w:noProof/>
        </w:rPr>
        <w:br/>
        <w:t>M2 Fachrichtung Homöopathie</w:t>
      </w:r>
    </w:fldSimple>
    <w:r w:rsidR="006D513D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6D513D" w:rsidRDefault="006D513D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6D513D" w:rsidRDefault="006D513D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2303497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3D304F0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G7rnfsJyCmXl52jXwT4v/d1bxWCnADGvhUG5jY1LFbY9mm8CMNtYp8Gztn9fdT8PtFBcB5/1vYkM9vEjNUaCg==" w:salt="xDezde1Af8cLXZvoj/7DSA=="/>
  <w:defaultTabStop w:val="113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007D3"/>
    <w:rsid w:val="00020BB0"/>
    <w:rsid w:val="0003214B"/>
    <w:rsid w:val="000435ED"/>
    <w:rsid w:val="00057EEC"/>
    <w:rsid w:val="00073A7B"/>
    <w:rsid w:val="00074E52"/>
    <w:rsid w:val="000925C0"/>
    <w:rsid w:val="0009385E"/>
    <w:rsid w:val="000948B0"/>
    <w:rsid w:val="000A2F64"/>
    <w:rsid w:val="000B307A"/>
    <w:rsid w:val="000C3E42"/>
    <w:rsid w:val="000D0E45"/>
    <w:rsid w:val="000D3A3C"/>
    <w:rsid w:val="000F29F1"/>
    <w:rsid w:val="001016AB"/>
    <w:rsid w:val="00123572"/>
    <w:rsid w:val="00132F91"/>
    <w:rsid w:val="00133C04"/>
    <w:rsid w:val="00140538"/>
    <w:rsid w:val="00160390"/>
    <w:rsid w:val="001627B1"/>
    <w:rsid w:val="00182798"/>
    <w:rsid w:val="00192E64"/>
    <w:rsid w:val="00195E60"/>
    <w:rsid w:val="001D4A4B"/>
    <w:rsid w:val="001D7732"/>
    <w:rsid w:val="001E5EBD"/>
    <w:rsid w:val="001E7689"/>
    <w:rsid w:val="001F1E5B"/>
    <w:rsid w:val="002046EB"/>
    <w:rsid w:val="00220D7A"/>
    <w:rsid w:val="00221976"/>
    <w:rsid w:val="0022418B"/>
    <w:rsid w:val="00274E57"/>
    <w:rsid w:val="002817FA"/>
    <w:rsid w:val="00281FAB"/>
    <w:rsid w:val="00290F02"/>
    <w:rsid w:val="002A0C68"/>
    <w:rsid w:val="002A6FA2"/>
    <w:rsid w:val="002B525E"/>
    <w:rsid w:val="002F0487"/>
    <w:rsid w:val="002F6397"/>
    <w:rsid w:val="003058D5"/>
    <w:rsid w:val="0032160B"/>
    <w:rsid w:val="00331EA3"/>
    <w:rsid w:val="0033424A"/>
    <w:rsid w:val="00345CF1"/>
    <w:rsid w:val="00350673"/>
    <w:rsid w:val="003518FE"/>
    <w:rsid w:val="00352DF3"/>
    <w:rsid w:val="00372B66"/>
    <w:rsid w:val="003800A9"/>
    <w:rsid w:val="00384C72"/>
    <w:rsid w:val="003940D3"/>
    <w:rsid w:val="003B13ED"/>
    <w:rsid w:val="003B5812"/>
    <w:rsid w:val="003C0EE2"/>
    <w:rsid w:val="003C7FDC"/>
    <w:rsid w:val="003F4D98"/>
    <w:rsid w:val="003F5228"/>
    <w:rsid w:val="00400424"/>
    <w:rsid w:val="00422C6A"/>
    <w:rsid w:val="00425004"/>
    <w:rsid w:val="004462D1"/>
    <w:rsid w:val="004525FB"/>
    <w:rsid w:val="00456C51"/>
    <w:rsid w:val="0049240E"/>
    <w:rsid w:val="004A581A"/>
    <w:rsid w:val="004B096C"/>
    <w:rsid w:val="004E336E"/>
    <w:rsid w:val="004E5DDC"/>
    <w:rsid w:val="004F4F4B"/>
    <w:rsid w:val="005355E7"/>
    <w:rsid w:val="00551B2B"/>
    <w:rsid w:val="00556BBD"/>
    <w:rsid w:val="00563B2F"/>
    <w:rsid w:val="00577C5B"/>
    <w:rsid w:val="0059075C"/>
    <w:rsid w:val="005C1817"/>
    <w:rsid w:val="005C34E7"/>
    <w:rsid w:val="005D1C0A"/>
    <w:rsid w:val="005D591E"/>
    <w:rsid w:val="005E43DA"/>
    <w:rsid w:val="00653857"/>
    <w:rsid w:val="00665F51"/>
    <w:rsid w:val="00671AE1"/>
    <w:rsid w:val="00676B2A"/>
    <w:rsid w:val="006926D6"/>
    <w:rsid w:val="00696EED"/>
    <w:rsid w:val="006B2599"/>
    <w:rsid w:val="006C24E5"/>
    <w:rsid w:val="006C2F53"/>
    <w:rsid w:val="006C7442"/>
    <w:rsid w:val="006D513D"/>
    <w:rsid w:val="006E5E3C"/>
    <w:rsid w:val="006F2AAE"/>
    <w:rsid w:val="00707234"/>
    <w:rsid w:val="00717951"/>
    <w:rsid w:val="00730EFC"/>
    <w:rsid w:val="00745BD2"/>
    <w:rsid w:val="007630FB"/>
    <w:rsid w:val="00775417"/>
    <w:rsid w:val="007A0B14"/>
    <w:rsid w:val="007C32AC"/>
    <w:rsid w:val="007D01E1"/>
    <w:rsid w:val="007F5C64"/>
    <w:rsid w:val="008246BD"/>
    <w:rsid w:val="008259BB"/>
    <w:rsid w:val="008265D3"/>
    <w:rsid w:val="008641E4"/>
    <w:rsid w:val="008757A3"/>
    <w:rsid w:val="00877E9A"/>
    <w:rsid w:val="00880FEA"/>
    <w:rsid w:val="008869DF"/>
    <w:rsid w:val="008B28A9"/>
    <w:rsid w:val="008D5CA7"/>
    <w:rsid w:val="008E4802"/>
    <w:rsid w:val="009217CA"/>
    <w:rsid w:val="00931DAB"/>
    <w:rsid w:val="00960F53"/>
    <w:rsid w:val="00964BC5"/>
    <w:rsid w:val="0098370B"/>
    <w:rsid w:val="009919E3"/>
    <w:rsid w:val="00993D54"/>
    <w:rsid w:val="0099516A"/>
    <w:rsid w:val="00996ADE"/>
    <w:rsid w:val="009A1079"/>
    <w:rsid w:val="009E1491"/>
    <w:rsid w:val="009E2A06"/>
    <w:rsid w:val="009E3227"/>
    <w:rsid w:val="009F1083"/>
    <w:rsid w:val="00A00C41"/>
    <w:rsid w:val="00A03652"/>
    <w:rsid w:val="00A34985"/>
    <w:rsid w:val="00A3574B"/>
    <w:rsid w:val="00A52182"/>
    <w:rsid w:val="00A55E88"/>
    <w:rsid w:val="00A711BA"/>
    <w:rsid w:val="00AA378B"/>
    <w:rsid w:val="00AA5982"/>
    <w:rsid w:val="00AA5C49"/>
    <w:rsid w:val="00AE37C5"/>
    <w:rsid w:val="00AE5C65"/>
    <w:rsid w:val="00AE7C8A"/>
    <w:rsid w:val="00B169F2"/>
    <w:rsid w:val="00B461BC"/>
    <w:rsid w:val="00B52F13"/>
    <w:rsid w:val="00B561B2"/>
    <w:rsid w:val="00B572EF"/>
    <w:rsid w:val="00B73514"/>
    <w:rsid w:val="00B773D3"/>
    <w:rsid w:val="00B80BDA"/>
    <w:rsid w:val="00B82694"/>
    <w:rsid w:val="00B858F3"/>
    <w:rsid w:val="00B865D0"/>
    <w:rsid w:val="00B97E45"/>
    <w:rsid w:val="00BA169B"/>
    <w:rsid w:val="00BA4F48"/>
    <w:rsid w:val="00BC0C3E"/>
    <w:rsid w:val="00BD0648"/>
    <w:rsid w:val="00BD5EC2"/>
    <w:rsid w:val="00BD6EAF"/>
    <w:rsid w:val="00BE1932"/>
    <w:rsid w:val="00BE54DE"/>
    <w:rsid w:val="00BF030D"/>
    <w:rsid w:val="00BF45CE"/>
    <w:rsid w:val="00C179B1"/>
    <w:rsid w:val="00C8309C"/>
    <w:rsid w:val="00CB56DA"/>
    <w:rsid w:val="00CD247D"/>
    <w:rsid w:val="00CD5158"/>
    <w:rsid w:val="00CE5409"/>
    <w:rsid w:val="00CE54EA"/>
    <w:rsid w:val="00CE60D0"/>
    <w:rsid w:val="00CE657E"/>
    <w:rsid w:val="00CE69C3"/>
    <w:rsid w:val="00CF490E"/>
    <w:rsid w:val="00D06FE6"/>
    <w:rsid w:val="00D11A8A"/>
    <w:rsid w:val="00D11AA6"/>
    <w:rsid w:val="00D23AA8"/>
    <w:rsid w:val="00D33B0B"/>
    <w:rsid w:val="00D80023"/>
    <w:rsid w:val="00D915BD"/>
    <w:rsid w:val="00DA033D"/>
    <w:rsid w:val="00DA5608"/>
    <w:rsid w:val="00DC2B53"/>
    <w:rsid w:val="00DC7053"/>
    <w:rsid w:val="00DD1EC4"/>
    <w:rsid w:val="00DE0263"/>
    <w:rsid w:val="00DF0318"/>
    <w:rsid w:val="00E0196B"/>
    <w:rsid w:val="00E06596"/>
    <w:rsid w:val="00E069EB"/>
    <w:rsid w:val="00E2580E"/>
    <w:rsid w:val="00E333E1"/>
    <w:rsid w:val="00E45B54"/>
    <w:rsid w:val="00E62077"/>
    <w:rsid w:val="00E65B6C"/>
    <w:rsid w:val="00E834BC"/>
    <w:rsid w:val="00E85147"/>
    <w:rsid w:val="00E87EBE"/>
    <w:rsid w:val="00E924E8"/>
    <w:rsid w:val="00E92776"/>
    <w:rsid w:val="00E932C8"/>
    <w:rsid w:val="00E9623D"/>
    <w:rsid w:val="00EB2DE1"/>
    <w:rsid w:val="00EB3625"/>
    <w:rsid w:val="00EB59E7"/>
    <w:rsid w:val="00ED1D1C"/>
    <w:rsid w:val="00ED4E94"/>
    <w:rsid w:val="00ED7CAD"/>
    <w:rsid w:val="00EE61F9"/>
    <w:rsid w:val="00F1012D"/>
    <w:rsid w:val="00F239F5"/>
    <w:rsid w:val="00F27B35"/>
    <w:rsid w:val="00F631BC"/>
    <w:rsid w:val="00FB2785"/>
    <w:rsid w:val="00FC636A"/>
    <w:rsid w:val="00FD1CAD"/>
    <w:rsid w:val="00FE2D75"/>
    <w:rsid w:val="00FE7C8A"/>
    <w:rsid w:val="00FF232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00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002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002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00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0023"/>
    <w:rPr>
      <w:rFonts w:ascii="Arial" w:hAnsi="Arial"/>
      <w:b/>
      <w:bCs/>
    </w:rPr>
  </w:style>
  <w:style w:type="character" w:customStyle="1" w:styleId="TabellenberschriftZchn">
    <w:name w:val="Tabellenüberschrift Zchn"/>
    <w:basedOn w:val="Absatz-Standardschriftart"/>
    <w:link w:val="Tabellenberschrift"/>
    <w:rsid w:val="00653857"/>
    <w:rPr>
      <w:rFonts w:ascii="Arial" w:hAnsi="Arial" w:cs="Arial"/>
      <w:b/>
      <w:color w:val="FFFF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6</Pages>
  <Words>1409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2020-10-30T08:38:00Z</dcterms:created>
  <dcterms:modified xsi:type="dcterms:W3CDTF">2020-10-30T08:38:00Z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